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>MEMORANDUM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9E6C15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>To:</w:t>
      </w:r>
      <w:r w:rsidR="00B12A97">
        <w:rPr>
          <w:rFonts w:ascii="Arial" w:hAnsi="Arial" w:cs="Arial"/>
          <w:szCs w:val="24"/>
        </w:rPr>
        <w:tab/>
      </w:r>
      <w:r w:rsidRPr="00097AAF">
        <w:rPr>
          <w:rFonts w:ascii="Arial" w:hAnsi="Arial" w:cs="Arial"/>
          <w:szCs w:val="24"/>
        </w:rPr>
        <w:t>NIH Executive Officers</w:t>
      </w:r>
    </w:p>
    <w:p w:rsidR="009E6C15" w:rsidRPr="00097AAF" w:rsidRDefault="009E6C15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Extramural Program Management Committee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>NIH Acquisition Community</w:t>
      </w:r>
    </w:p>
    <w:p w:rsidR="005F4AD6" w:rsidRPr="00097AAF" w:rsidRDefault="00B12A97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F4AD6" w:rsidRPr="00097AAF">
        <w:rPr>
          <w:rFonts w:ascii="Arial" w:hAnsi="Arial" w:cs="Arial"/>
          <w:szCs w:val="24"/>
        </w:rPr>
        <w:t>NIH Grants Management Community</w:t>
      </w:r>
    </w:p>
    <w:p w:rsidR="005F4AD6" w:rsidRPr="00097AAF" w:rsidRDefault="00B12A97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F4AD6" w:rsidRPr="00097AAF">
        <w:rPr>
          <w:rFonts w:ascii="Arial" w:hAnsi="Arial" w:cs="Arial"/>
          <w:szCs w:val="24"/>
        </w:rPr>
        <w:t>NIH Project Officers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>Intramural and Extramural Administrative Management Committee Chairs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5F4AD6" w:rsidRPr="00097AAF" w:rsidRDefault="00B12A97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From: </w:t>
      </w:r>
      <w:r>
        <w:rPr>
          <w:rFonts w:ascii="Arial" w:hAnsi="Arial" w:cs="Arial"/>
          <w:szCs w:val="24"/>
        </w:rPr>
        <w:tab/>
      </w:r>
      <w:r w:rsidR="005F4AD6" w:rsidRPr="00097AAF">
        <w:rPr>
          <w:rFonts w:ascii="Arial" w:hAnsi="Arial" w:cs="Arial"/>
          <w:szCs w:val="24"/>
        </w:rPr>
        <w:t>Deputy Director for Management, NIH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 xml:space="preserve">Deputy Director for Extramural Research, NIH 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5F4AD6" w:rsidRPr="00097AAF" w:rsidRDefault="00EE7A3C" w:rsidP="006E2820">
      <w:pPr>
        <w:pStyle w:val="Header"/>
        <w:tabs>
          <w:tab w:val="clear" w:pos="4320"/>
          <w:tab w:val="clear" w:pos="8640"/>
        </w:tabs>
        <w:ind w:left="1440" w:hanging="1440"/>
        <w:rPr>
          <w:rFonts w:ascii="Arial" w:hAnsi="Arial" w:cs="Arial"/>
          <w:szCs w:val="24"/>
        </w:rPr>
      </w:pPr>
      <w:r w:rsidRPr="00097AAF">
        <w:rPr>
          <w:rFonts w:ascii="Arial" w:hAnsi="Arial" w:cs="Arial"/>
          <w:szCs w:val="24"/>
        </w:rPr>
        <w:t>Subject:</w:t>
      </w:r>
      <w:r w:rsidRPr="00097AAF">
        <w:rPr>
          <w:rFonts w:ascii="Arial" w:hAnsi="Arial" w:cs="Arial"/>
          <w:szCs w:val="24"/>
        </w:rPr>
        <w:tab/>
        <w:t xml:space="preserve">Exemption of Peer </w:t>
      </w:r>
      <w:r w:rsidR="005F4AD6" w:rsidRPr="00097AAF">
        <w:rPr>
          <w:rFonts w:ascii="Arial" w:hAnsi="Arial" w:cs="Arial"/>
          <w:szCs w:val="24"/>
        </w:rPr>
        <w:t>Review</w:t>
      </w:r>
      <w:r w:rsidRPr="00097AAF">
        <w:rPr>
          <w:rFonts w:ascii="Arial" w:hAnsi="Arial" w:cs="Arial"/>
          <w:szCs w:val="24"/>
        </w:rPr>
        <w:t xml:space="preserve"> Meetings </w:t>
      </w:r>
      <w:r w:rsidR="005F4AD6" w:rsidRPr="00097AAF">
        <w:rPr>
          <w:rFonts w:ascii="Arial" w:hAnsi="Arial" w:cs="Arial"/>
          <w:szCs w:val="24"/>
        </w:rPr>
        <w:t xml:space="preserve">from </w:t>
      </w:r>
      <w:r w:rsidRPr="00097AAF">
        <w:rPr>
          <w:rFonts w:ascii="Arial" w:hAnsi="Arial" w:cs="Arial"/>
          <w:szCs w:val="24"/>
        </w:rPr>
        <w:t>the Requirement to use</w:t>
      </w:r>
      <w:r w:rsidR="003F11C2">
        <w:rPr>
          <w:rFonts w:ascii="Arial" w:hAnsi="Arial" w:cs="Arial"/>
          <w:szCs w:val="24"/>
        </w:rPr>
        <w:t xml:space="preserve"> </w:t>
      </w:r>
      <w:r w:rsidR="005F4AD6" w:rsidRPr="00097AAF">
        <w:rPr>
          <w:rFonts w:ascii="Arial" w:hAnsi="Arial" w:cs="Arial"/>
          <w:szCs w:val="24"/>
        </w:rPr>
        <w:t>Federally Controlled Space</w:t>
      </w:r>
    </w:p>
    <w:p w:rsidR="005F4AD6" w:rsidRPr="00097AAF" w:rsidRDefault="005F4AD6" w:rsidP="005F4AD6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5F4AD6" w:rsidRPr="00097AAF" w:rsidRDefault="005F4AD6" w:rsidP="00B750F2">
      <w:pPr>
        <w:pStyle w:val="Default"/>
        <w:rPr>
          <w:rFonts w:ascii="Arial" w:hAnsi="Arial" w:cs="Arial"/>
        </w:rPr>
      </w:pPr>
    </w:p>
    <w:p w:rsidR="0012506F" w:rsidRPr="00054A66" w:rsidRDefault="009E6C15" w:rsidP="00B750F2">
      <w:pPr>
        <w:pStyle w:val="Default"/>
        <w:rPr>
          <w:rFonts w:ascii="Arial" w:hAnsi="Arial" w:cs="Arial"/>
          <w:b/>
        </w:rPr>
      </w:pPr>
      <w:r w:rsidRPr="004E298A">
        <w:rPr>
          <w:rStyle w:val="Emphasis"/>
        </w:rPr>
        <w:t>The</w:t>
      </w:r>
      <w:r w:rsidR="003325DF" w:rsidRPr="004E298A">
        <w:rPr>
          <w:rStyle w:val="Emphasis"/>
        </w:rPr>
        <w:t xml:space="preserve"> </w:t>
      </w:r>
      <w:r w:rsidR="0012506F" w:rsidRPr="004E298A">
        <w:rPr>
          <w:rStyle w:val="Emphasis"/>
        </w:rPr>
        <w:t>HHS Policy on Promoting Efficient Spending</w:t>
      </w:r>
      <w:r w:rsidR="00E5474C" w:rsidRPr="004E298A">
        <w:rPr>
          <w:rStyle w:val="Emphasis"/>
        </w:rPr>
        <w:t>: Use of Appropriated Funds for Conferences and Meetings, Food, Promotional Items, and Printing and Publication</w:t>
      </w:r>
      <w:r w:rsidR="0012506F">
        <w:rPr>
          <w:rFonts w:ascii="Arial" w:hAnsi="Arial" w:cs="Arial"/>
        </w:rPr>
        <w:t xml:space="preserve"> dated June 7, 2012</w:t>
      </w:r>
      <w:r w:rsidR="00F107D5">
        <w:rPr>
          <w:rFonts w:ascii="Arial" w:hAnsi="Arial" w:cs="Arial"/>
        </w:rPr>
        <w:t>,</w:t>
      </w:r>
      <w:r w:rsidR="0012506F">
        <w:rPr>
          <w:rFonts w:ascii="Arial" w:hAnsi="Arial" w:cs="Arial"/>
        </w:rPr>
        <w:t xml:space="preserve"> and NIH</w:t>
      </w:r>
      <w:r w:rsidR="00007160">
        <w:rPr>
          <w:rFonts w:ascii="Arial" w:hAnsi="Arial" w:cs="Arial"/>
        </w:rPr>
        <w:t>’s</w:t>
      </w:r>
      <w:r w:rsidR="0012506F">
        <w:rPr>
          <w:rFonts w:ascii="Arial" w:hAnsi="Arial" w:cs="Arial"/>
        </w:rPr>
        <w:t xml:space="preserve"> compan</w:t>
      </w:r>
      <w:r w:rsidR="00007160">
        <w:rPr>
          <w:rFonts w:ascii="Arial" w:hAnsi="Arial" w:cs="Arial"/>
        </w:rPr>
        <w:t xml:space="preserve">ion </w:t>
      </w:r>
      <w:r w:rsidR="00CD64AF">
        <w:rPr>
          <w:rFonts w:ascii="Arial" w:hAnsi="Arial" w:cs="Arial"/>
        </w:rPr>
        <w:t xml:space="preserve">guidance </w:t>
      </w:r>
      <w:r w:rsidR="00007160">
        <w:rPr>
          <w:rFonts w:ascii="Arial" w:hAnsi="Arial" w:cs="Arial"/>
        </w:rPr>
        <w:t>date</w:t>
      </w:r>
      <w:r w:rsidR="00CD64AF">
        <w:rPr>
          <w:rFonts w:ascii="Arial" w:hAnsi="Arial" w:cs="Arial"/>
        </w:rPr>
        <w:t>d</w:t>
      </w:r>
      <w:r w:rsidR="0012506F">
        <w:rPr>
          <w:rFonts w:ascii="Arial" w:hAnsi="Arial" w:cs="Arial"/>
        </w:rPr>
        <w:t xml:space="preserve"> June 15, 2012, </w:t>
      </w:r>
      <w:r>
        <w:rPr>
          <w:rFonts w:ascii="Arial" w:hAnsi="Arial" w:cs="Arial"/>
        </w:rPr>
        <w:t xml:space="preserve">states </w:t>
      </w:r>
      <w:r w:rsidR="0012506F">
        <w:rPr>
          <w:rFonts w:ascii="Arial" w:hAnsi="Arial" w:cs="Arial"/>
        </w:rPr>
        <w:t>a</w:t>
      </w:r>
      <w:r w:rsidR="00624381">
        <w:rPr>
          <w:rFonts w:ascii="Arial" w:hAnsi="Arial" w:cs="Arial"/>
        </w:rPr>
        <w:t xml:space="preserve"> P</w:t>
      </w:r>
      <w:r w:rsidR="00624381" w:rsidRPr="00097AAF">
        <w:rPr>
          <w:rFonts w:ascii="Arial" w:hAnsi="Arial" w:cs="Arial"/>
        </w:rPr>
        <w:t xml:space="preserve">eer </w:t>
      </w:r>
      <w:r w:rsidR="00624381">
        <w:rPr>
          <w:rFonts w:ascii="Arial" w:hAnsi="Arial" w:cs="Arial"/>
        </w:rPr>
        <w:t>R</w:t>
      </w:r>
      <w:r w:rsidR="00624381" w:rsidRPr="00097AAF">
        <w:rPr>
          <w:rFonts w:ascii="Arial" w:hAnsi="Arial" w:cs="Arial"/>
        </w:rPr>
        <w:t>eview/O</w:t>
      </w:r>
      <w:r w:rsidR="00624381">
        <w:rPr>
          <w:rFonts w:ascii="Arial" w:hAnsi="Arial" w:cs="Arial"/>
        </w:rPr>
        <w:t>bjective Re</w:t>
      </w:r>
      <w:r w:rsidR="00624381" w:rsidRPr="00097AAF">
        <w:rPr>
          <w:rFonts w:ascii="Arial" w:hAnsi="Arial" w:cs="Arial"/>
        </w:rPr>
        <w:t>view meeting</w:t>
      </w:r>
      <w:r w:rsidR="0012506F">
        <w:rPr>
          <w:rFonts w:ascii="Arial" w:hAnsi="Arial" w:cs="Arial"/>
        </w:rPr>
        <w:t xml:space="preserve"> does </w:t>
      </w:r>
      <w:r>
        <w:rPr>
          <w:rFonts w:ascii="Arial" w:hAnsi="Arial" w:cs="Arial"/>
        </w:rPr>
        <w:t>not meet</w:t>
      </w:r>
      <w:r w:rsidR="007A60A1">
        <w:rPr>
          <w:rFonts w:ascii="Arial" w:hAnsi="Arial" w:cs="Arial"/>
        </w:rPr>
        <w:t xml:space="preserve"> the</w:t>
      </w:r>
      <w:r w:rsidR="0012506F">
        <w:rPr>
          <w:rFonts w:ascii="Arial" w:hAnsi="Arial" w:cs="Arial"/>
        </w:rPr>
        <w:t xml:space="preserve"> definition of a </w:t>
      </w:r>
      <w:r w:rsidR="00624381">
        <w:rPr>
          <w:rFonts w:ascii="Arial" w:hAnsi="Arial" w:cs="Arial"/>
        </w:rPr>
        <w:t>“</w:t>
      </w:r>
      <w:r w:rsidR="0012506F">
        <w:rPr>
          <w:rFonts w:ascii="Arial" w:hAnsi="Arial" w:cs="Arial"/>
        </w:rPr>
        <w:t>c</w:t>
      </w:r>
      <w:r w:rsidR="00624381">
        <w:rPr>
          <w:rFonts w:ascii="Arial" w:hAnsi="Arial" w:cs="Arial"/>
        </w:rPr>
        <w:t>onference</w:t>
      </w:r>
      <w:r w:rsidR="007A60A1">
        <w:rPr>
          <w:rFonts w:ascii="Arial" w:hAnsi="Arial" w:cs="Arial"/>
        </w:rPr>
        <w:t>”</w:t>
      </w:r>
      <w:r w:rsidR="00527AA9">
        <w:rPr>
          <w:rFonts w:ascii="Arial" w:hAnsi="Arial" w:cs="Arial"/>
        </w:rPr>
        <w:t>,</w:t>
      </w:r>
      <w:r w:rsidR="007A60A1">
        <w:rPr>
          <w:rFonts w:ascii="Arial" w:hAnsi="Arial" w:cs="Arial"/>
        </w:rPr>
        <w:t xml:space="preserve"> however the</w:t>
      </w:r>
      <w:r w:rsidR="00CD64AF">
        <w:rPr>
          <w:rFonts w:ascii="Arial" w:hAnsi="Arial" w:cs="Arial"/>
        </w:rPr>
        <w:t xml:space="preserve"> guidance</w:t>
      </w:r>
      <w:r w:rsidR="00E51AEE">
        <w:rPr>
          <w:rFonts w:ascii="Arial" w:hAnsi="Arial" w:cs="Arial"/>
        </w:rPr>
        <w:t xml:space="preserve"> require</w:t>
      </w:r>
      <w:r w:rsidR="000F4921">
        <w:rPr>
          <w:rFonts w:ascii="Arial" w:hAnsi="Arial" w:cs="Arial"/>
        </w:rPr>
        <w:t>s</w:t>
      </w:r>
      <w:r w:rsidR="00E51AEE">
        <w:rPr>
          <w:rFonts w:ascii="Arial" w:hAnsi="Arial" w:cs="Arial"/>
        </w:rPr>
        <w:t xml:space="preserve"> that all </w:t>
      </w:r>
      <w:r w:rsidR="00007160" w:rsidRPr="00097AAF">
        <w:rPr>
          <w:rFonts w:ascii="Arial" w:hAnsi="Arial" w:cs="Arial"/>
        </w:rPr>
        <w:t>meetings be held in federally</w:t>
      </w:r>
      <w:r w:rsidR="000F4921">
        <w:rPr>
          <w:rFonts w:ascii="Arial" w:hAnsi="Arial" w:cs="Arial"/>
        </w:rPr>
        <w:t>-</w:t>
      </w:r>
      <w:r w:rsidR="00007160" w:rsidRPr="00097AAF">
        <w:rPr>
          <w:rFonts w:ascii="Arial" w:hAnsi="Arial" w:cs="Arial"/>
        </w:rPr>
        <w:t>controlled space whenever practicable and cost effective</w:t>
      </w:r>
      <w:r w:rsidR="00007160">
        <w:rPr>
          <w:rFonts w:ascii="Arial" w:hAnsi="Arial" w:cs="Arial"/>
        </w:rPr>
        <w:t xml:space="preserve">. </w:t>
      </w:r>
      <w:r w:rsidR="00976730">
        <w:rPr>
          <w:rFonts w:ascii="Arial" w:hAnsi="Arial" w:cs="Arial"/>
        </w:rPr>
        <w:t xml:space="preserve">Given the number of </w:t>
      </w:r>
      <w:r w:rsidR="00C0434B">
        <w:rPr>
          <w:rFonts w:ascii="Arial" w:hAnsi="Arial" w:cs="Arial"/>
        </w:rPr>
        <w:t xml:space="preserve">NIH </w:t>
      </w:r>
      <w:r w:rsidR="00976730">
        <w:rPr>
          <w:rFonts w:ascii="Arial" w:hAnsi="Arial" w:cs="Arial"/>
        </w:rPr>
        <w:t>peer review meetings conducted each year, and the importance of peer review to the conduct of scientific research, it</w:t>
      </w:r>
      <w:r w:rsidR="00B315D3" w:rsidRPr="00097AAF">
        <w:rPr>
          <w:rFonts w:ascii="Arial" w:hAnsi="Arial" w:cs="Arial"/>
        </w:rPr>
        <w:t xml:space="preserve"> is neither practical nor cost effective for </w:t>
      </w:r>
      <w:r w:rsidR="00C0434B">
        <w:rPr>
          <w:rFonts w:ascii="Arial" w:hAnsi="Arial" w:cs="Arial"/>
        </w:rPr>
        <w:t xml:space="preserve">the </w:t>
      </w:r>
      <w:r w:rsidR="00B315D3" w:rsidRPr="00097AAF">
        <w:rPr>
          <w:rFonts w:ascii="Arial" w:hAnsi="Arial" w:cs="Arial"/>
        </w:rPr>
        <w:t xml:space="preserve">NIH to conduct its peer review meetings in Federal Government controlled space. </w:t>
      </w:r>
      <w:r w:rsidR="00CC37C2">
        <w:rPr>
          <w:rFonts w:ascii="Arial" w:hAnsi="Arial" w:cs="Arial"/>
        </w:rPr>
        <w:t xml:space="preserve"> </w:t>
      </w:r>
      <w:r w:rsidR="00976730" w:rsidRPr="004E298A">
        <w:rPr>
          <w:rStyle w:val="Strong"/>
        </w:rPr>
        <w:t xml:space="preserve">For this </w:t>
      </w:r>
      <w:r w:rsidR="00C0434B" w:rsidRPr="004E298A">
        <w:rPr>
          <w:rStyle w:val="Strong"/>
        </w:rPr>
        <w:t>reason, the</w:t>
      </w:r>
      <w:r w:rsidR="007A60A1" w:rsidRPr="004E298A">
        <w:rPr>
          <w:rStyle w:val="Strong"/>
        </w:rPr>
        <w:t xml:space="preserve"> NIH </w:t>
      </w:r>
      <w:r w:rsidRPr="004E298A">
        <w:rPr>
          <w:rStyle w:val="Strong"/>
        </w:rPr>
        <w:t xml:space="preserve">in </w:t>
      </w:r>
      <w:r w:rsidR="007A60A1" w:rsidRPr="004E298A">
        <w:rPr>
          <w:rStyle w:val="Strong"/>
        </w:rPr>
        <w:t xml:space="preserve">consultation </w:t>
      </w:r>
      <w:r w:rsidR="001B21FB" w:rsidRPr="004E298A">
        <w:rPr>
          <w:rStyle w:val="Strong"/>
        </w:rPr>
        <w:t>with the ASFR</w:t>
      </w:r>
      <w:r w:rsidR="00B315D3" w:rsidRPr="004E298A">
        <w:rPr>
          <w:rStyle w:val="Strong"/>
        </w:rPr>
        <w:t>,</w:t>
      </w:r>
      <w:r w:rsidR="001B21FB" w:rsidRPr="004E298A">
        <w:rPr>
          <w:rStyle w:val="Strong"/>
        </w:rPr>
        <w:t xml:space="preserve"> has determined that peer review meetings </w:t>
      </w:r>
      <w:r w:rsidR="00B315D3" w:rsidRPr="004E298A">
        <w:rPr>
          <w:rStyle w:val="Strong"/>
        </w:rPr>
        <w:t>are</w:t>
      </w:r>
      <w:r w:rsidR="001B21FB" w:rsidRPr="004E298A">
        <w:rPr>
          <w:rStyle w:val="Strong"/>
        </w:rPr>
        <w:t xml:space="preserve"> exempt from th</w:t>
      </w:r>
      <w:r w:rsidR="00527AA9" w:rsidRPr="004E298A">
        <w:rPr>
          <w:rStyle w:val="Strong"/>
        </w:rPr>
        <w:t xml:space="preserve">e </w:t>
      </w:r>
      <w:r w:rsidR="001B21FB" w:rsidRPr="004E298A">
        <w:rPr>
          <w:rStyle w:val="Strong"/>
        </w:rPr>
        <w:t xml:space="preserve">requirement </w:t>
      </w:r>
      <w:r w:rsidR="00B315D3" w:rsidRPr="004E298A">
        <w:rPr>
          <w:rStyle w:val="Strong"/>
        </w:rPr>
        <w:t>to hold meetings in Federal facilities.</w:t>
      </w:r>
    </w:p>
    <w:p w:rsidR="002941A4" w:rsidRDefault="002941A4" w:rsidP="00B750F2">
      <w:pPr>
        <w:pStyle w:val="Default"/>
        <w:rPr>
          <w:rFonts w:ascii="Arial" w:hAnsi="Arial" w:cs="Arial"/>
        </w:rPr>
      </w:pPr>
    </w:p>
    <w:p w:rsidR="002941A4" w:rsidRDefault="002941A4" w:rsidP="00B750F2">
      <w:pPr>
        <w:pStyle w:val="Default"/>
        <w:rPr>
          <w:rFonts w:ascii="Arial" w:hAnsi="Arial" w:cs="Arial"/>
          <w:bCs/>
          <w:color w:val="000000" w:themeColor="text1"/>
        </w:rPr>
      </w:pPr>
      <w:r w:rsidRPr="005654C3">
        <w:rPr>
          <w:rFonts w:ascii="Arial" w:hAnsi="Arial" w:cs="Arial"/>
          <w:bCs/>
          <w:color w:val="000000" w:themeColor="text1"/>
        </w:rPr>
        <w:t>While the NIH peer review meetings are exempt from having to utilize federal space</w:t>
      </w:r>
      <w:r>
        <w:rPr>
          <w:rFonts w:ascii="Arial" w:hAnsi="Arial" w:cs="Arial"/>
          <w:bCs/>
          <w:color w:val="000000" w:themeColor="text1"/>
        </w:rPr>
        <w:t xml:space="preserve">, the peer review community is </w:t>
      </w:r>
      <w:r w:rsidRPr="005654C3">
        <w:rPr>
          <w:rFonts w:ascii="Arial" w:hAnsi="Arial" w:cs="Arial"/>
          <w:bCs/>
          <w:color w:val="000000" w:themeColor="text1"/>
        </w:rPr>
        <w:t>encourage</w:t>
      </w:r>
      <w:r>
        <w:rPr>
          <w:rFonts w:ascii="Arial" w:hAnsi="Arial" w:cs="Arial"/>
          <w:bCs/>
          <w:color w:val="000000" w:themeColor="text1"/>
        </w:rPr>
        <w:t>d</w:t>
      </w:r>
      <w:r w:rsidRPr="005654C3">
        <w:rPr>
          <w:rFonts w:ascii="Arial" w:hAnsi="Arial" w:cs="Arial"/>
          <w:bCs/>
          <w:color w:val="000000" w:themeColor="text1"/>
        </w:rPr>
        <w:t xml:space="preserve"> to look at the merits and flexibility of </w:t>
      </w:r>
      <w:r>
        <w:rPr>
          <w:rFonts w:ascii="Arial" w:hAnsi="Arial" w:cs="Arial"/>
          <w:bCs/>
          <w:color w:val="000000" w:themeColor="text1"/>
        </w:rPr>
        <w:t xml:space="preserve">applying the latest technologies such as video conferencing or </w:t>
      </w:r>
      <w:r w:rsidRPr="005654C3">
        <w:rPr>
          <w:rFonts w:ascii="Arial" w:hAnsi="Arial" w:cs="Arial"/>
          <w:bCs/>
          <w:color w:val="000000" w:themeColor="text1"/>
        </w:rPr>
        <w:t>holding peer review/s</w:t>
      </w:r>
      <w:r>
        <w:rPr>
          <w:rFonts w:ascii="Arial" w:hAnsi="Arial" w:cs="Arial"/>
          <w:bCs/>
          <w:color w:val="000000" w:themeColor="text1"/>
        </w:rPr>
        <w:t xml:space="preserve">tudy section meetings in NIH or </w:t>
      </w:r>
      <w:r w:rsidRPr="005654C3">
        <w:rPr>
          <w:rFonts w:ascii="Arial" w:hAnsi="Arial" w:cs="Arial"/>
          <w:bCs/>
          <w:color w:val="000000" w:themeColor="text1"/>
        </w:rPr>
        <w:t>other federally controlled meeting space, if it is practical and cost effective to each particular meeting. </w:t>
      </w:r>
    </w:p>
    <w:p w:rsidR="008010B6" w:rsidRDefault="008010B6" w:rsidP="00B750F2">
      <w:pPr>
        <w:pStyle w:val="Default"/>
        <w:rPr>
          <w:rFonts w:ascii="Arial" w:hAnsi="Arial" w:cs="Arial"/>
          <w:bCs/>
          <w:color w:val="000000" w:themeColor="text1"/>
        </w:rPr>
      </w:pPr>
    </w:p>
    <w:p w:rsidR="008010B6" w:rsidRPr="008010B6" w:rsidRDefault="008010B6" w:rsidP="00B750F2">
      <w:pPr>
        <w:pStyle w:val="Default"/>
        <w:rPr>
          <w:rFonts w:ascii="Arial" w:hAnsi="Arial" w:cs="Arial"/>
          <w:color w:val="000000" w:themeColor="text1"/>
        </w:rPr>
      </w:pPr>
      <w:r w:rsidRPr="008010B6">
        <w:rPr>
          <w:rFonts w:ascii="Arial" w:hAnsi="Arial" w:cs="Arial"/>
          <w:bCs/>
          <w:color w:val="000000" w:themeColor="text1"/>
        </w:rPr>
        <w:t xml:space="preserve">As a reminder, </w:t>
      </w:r>
      <w:r w:rsidRPr="008010B6">
        <w:rPr>
          <w:rFonts w:ascii="Arial" w:hAnsi="Arial" w:cs="Arial"/>
        </w:rPr>
        <w:t>it is the Department’s policy that OPDIVs and STAFFDIVs, including NIH shall not use appropriated funds (whether from an annual appropriation, multi-year appropriation, appropriated user fee, mandatory appropriation, gift funds, or reimbursements from such appropriations, etc.) to purchase food (whether for conferences or meetings; for meals, light refreshments, or beverages; or for Federal or non-Federal participants).</w:t>
      </w:r>
    </w:p>
    <w:p w:rsidR="009E6C15" w:rsidRDefault="009E6C15" w:rsidP="00B750F2">
      <w:pPr>
        <w:pStyle w:val="Default"/>
        <w:rPr>
          <w:rFonts w:ascii="Arial" w:hAnsi="Arial" w:cs="Arial"/>
        </w:rPr>
      </w:pPr>
    </w:p>
    <w:p w:rsidR="006E2820" w:rsidRDefault="009E6C15" w:rsidP="00DC6EF6">
      <w:pPr>
        <w:rPr>
          <w:rFonts w:cs="Arial"/>
        </w:rPr>
      </w:pPr>
      <w:r w:rsidRPr="00097AAF">
        <w:rPr>
          <w:rFonts w:cs="Arial"/>
          <w:szCs w:val="24"/>
        </w:rPr>
        <w:t xml:space="preserve">Questions regarding </w:t>
      </w:r>
      <w:r>
        <w:rPr>
          <w:rFonts w:cs="Arial"/>
          <w:szCs w:val="24"/>
        </w:rPr>
        <w:t xml:space="preserve">this memorandum </w:t>
      </w:r>
      <w:r w:rsidRPr="005F4AD6">
        <w:rPr>
          <w:rFonts w:cs="Arial"/>
          <w:szCs w:val="24"/>
        </w:rPr>
        <w:t xml:space="preserve">should be directed to </w:t>
      </w:r>
      <w:hyperlink r:id="rId8" w:tooltip="email address for Efficient Spending Policy questions" w:history="1">
        <w:r w:rsidRPr="00AF6C0B">
          <w:rPr>
            <w:rStyle w:val="Hyperlink"/>
            <w:rFonts w:eastAsia="Arial Unicode MS" w:cs="Arial"/>
            <w:szCs w:val="24"/>
          </w:rPr>
          <w:t>EfficientSpendingPolicy@NIH.gov</w:t>
        </w:r>
      </w:hyperlink>
      <w:r w:rsidRPr="005F4AD6">
        <w:rPr>
          <w:rFonts w:cs="Arial"/>
          <w:szCs w:val="24"/>
        </w:rPr>
        <w:t>.</w:t>
      </w:r>
      <w:r w:rsidR="00976730" w:rsidRPr="00097AAF">
        <w:rPr>
          <w:rFonts w:cs="Arial"/>
        </w:rPr>
        <w:t xml:space="preserve"> </w:t>
      </w:r>
    </w:p>
    <w:p w:rsidR="00DC6EF6" w:rsidRDefault="00DC6EF6" w:rsidP="00DC6EF6">
      <w:pPr>
        <w:ind w:firstLine="2880"/>
        <w:rPr>
          <w:rFonts w:cs="Arial"/>
        </w:rPr>
      </w:pPr>
      <w:r>
        <w:rPr>
          <w:rFonts w:cs="Arial"/>
        </w:rPr>
        <w:t xml:space="preserve">/s/ </w:t>
      </w:r>
      <w:r>
        <w:rPr>
          <w:rFonts w:cs="Arial"/>
        </w:rPr>
        <w:tab/>
      </w:r>
      <w:r w:rsidR="00B12A97">
        <w:rPr>
          <w:rFonts w:cs="Arial"/>
        </w:rPr>
        <w:tab/>
      </w:r>
      <w:r>
        <w:rPr>
          <w:rFonts w:cs="Arial"/>
        </w:rPr>
        <w:t>/s/</w:t>
      </w:r>
    </w:p>
    <w:p w:rsidR="00DC6EF6" w:rsidRDefault="00DC6EF6" w:rsidP="00DC6EF6">
      <w:pPr>
        <w:ind w:firstLine="2880"/>
        <w:rPr>
          <w:rFonts w:cs="Arial"/>
        </w:rPr>
      </w:pPr>
      <w:r>
        <w:rPr>
          <w:rFonts w:cs="Arial"/>
        </w:rPr>
        <w:t xml:space="preserve">____________ </w:t>
      </w:r>
      <w:r>
        <w:rPr>
          <w:rFonts w:cs="Arial"/>
        </w:rPr>
        <w:tab/>
        <w:t>____________</w:t>
      </w:r>
    </w:p>
    <w:p w:rsidR="00DC6EF6" w:rsidRPr="00DC6EF6" w:rsidRDefault="00DC6EF6" w:rsidP="00DC6EF6">
      <w:pPr>
        <w:ind w:firstLine="2880"/>
        <w:rPr>
          <w:rFonts w:cs="Arial"/>
        </w:rPr>
      </w:pPr>
      <w:r>
        <w:rPr>
          <w:rFonts w:cs="Arial"/>
        </w:rPr>
        <w:t xml:space="preserve">Colleen Barros </w:t>
      </w:r>
      <w:r>
        <w:rPr>
          <w:rFonts w:cs="Arial"/>
        </w:rPr>
        <w:tab/>
        <w:t>Sally J. Rockey,Ph.D</w:t>
      </w:r>
    </w:p>
    <w:p w:rsidR="006E2820" w:rsidRDefault="006E282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B69BE" w:rsidRDefault="00FE6587" w:rsidP="0081774A">
      <w:pPr>
        <w:spacing w:after="0"/>
        <w:rPr>
          <w:rFonts w:ascii="Tahoma" w:hAnsi="Tahoma" w:cs="Tahoma"/>
          <w:sz w:val="18"/>
          <w:szCs w:val="20"/>
        </w:rPr>
      </w:pPr>
      <w:r w:rsidRPr="004E298A">
        <w:rPr>
          <w:rStyle w:val="Strong"/>
        </w:rPr>
        <w:lastRenderedPageBreak/>
        <w:t>From:</w:t>
      </w:r>
      <w:r w:rsidR="00DC6EF6">
        <w:rPr>
          <w:rStyle w:val="Strong"/>
        </w:rPr>
        <w:tab/>
      </w:r>
      <w:r w:rsidRPr="004E298A">
        <w:t>Frasier, Diane (NIH/OD) [E]</w:t>
      </w:r>
      <w:bookmarkStart w:id="0" w:name="_GoBack"/>
      <w:bookmarkEnd w:id="0"/>
    </w:p>
    <w:p w:rsidR="006E2820" w:rsidRDefault="00FE6587" w:rsidP="0081774A">
      <w:pPr>
        <w:spacing w:after="0"/>
      </w:pPr>
      <w:r w:rsidRPr="004E298A">
        <w:rPr>
          <w:rStyle w:val="Strong"/>
        </w:rPr>
        <w:t>Sent:</w:t>
      </w:r>
      <w:r w:rsidR="00DC6EF6">
        <w:rPr>
          <w:rStyle w:val="Strong"/>
        </w:rPr>
        <w:tab/>
      </w:r>
      <w:r w:rsidRPr="004E298A">
        <w:t>Tuesday, November 27, 2012 2:28 PM</w:t>
      </w:r>
    </w:p>
    <w:p w:rsidR="00C54F79" w:rsidRPr="004E298A" w:rsidRDefault="00FE6587" w:rsidP="0081774A">
      <w:pPr>
        <w:spacing w:after="0"/>
        <w:rPr>
          <w:rFonts w:ascii="Tahoma" w:hAnsi="Tahoma" w:cs="Tahoma"/>
          <w:sz w:val="18"/>
          <w:szCs w:val="20"/>
        </w:rPr>
      </w:pPr>
      <w:r w:rsidRPr="004E298A">
        <w:rPr>
          <w:rStyle w:val="Strong"/>
        </w:rPr>
        <w:t>To:</w:t>
      </w:r>
      <w:r w:rsidR="00DC6EF6">
        <w:rPr>
          <w:rFonts w:ascii="Tahoma" w:hAnsi="Tahoma" w:cs="Tahoma"/>
          <w:sz w:val="18"/>
          <w:szCs w:val="20"/>
        </w:rPr>
        <w:tab/>
      </w:r>
      <w:r w:rsidRPr="004E298A">
        <w:t>List EOFULL-L; 'AMC-MEMBERS@LIST.NIH.GOV';</w:t>
      </w:r>
      <w:r w:rsidRPr="004E298A">
        <w:rPr>
          <w:rFonts w:ascii="Tahoma" w:hAnsi="Tahoma" w:cs="Tahoma"/>
          <w:sz w:val="18"/>
          <w:szCs w:val="20"/>
        </w:rPr>
        <w:t xml:space="preserve"> </w:t>
      </w:r>
    </w:p>
    <w:p w:rsidR="00C54F79" w:rsidRPr="004E298A" w:rsidRDefault="00FE6587" w:rsidP="0081774A">
      <w:pPr>
        <w:spacing w:after="0"/>
        <w:ind w:left="1440" w:hanging="1440"/>
        <w:rPr>
          <w:rFonts w:ascii="Tahoma" w:hAnsi="Tahoma" w:cs="Tahoma"/>
          <w:b/>
          <w:bCs/>
          <w:sz w:val="18"/>
          <w:szCs w:val="20"/>
        </w:rPr>
      </w:pPr>
      <w:r w:rsidRPr="004E298A">
        <w:rPr>
          <w:rStyle w:val="Strong"/>
        </w:rPr>
        <w:t>Cc:</w:t>
      </w:r>
      <w:r w:rsidR="00DC6EF6">
        <w:rPr>
          <w:rFonts w:ascii="Tahoma" w:hAnsi="Tahoma" w:cs="Tahoma"/>
          <w:sz w:val="18"/>
          <w:szCs w:val="20"/>
        </w:rPr>
        <w:tab/>
      </w:r>
      <w:r w:rsidRPr="004E298A">
        <w:t>Barros, Colleen (NIH/OD) [E]; Rockey, Sally (NIH/OD) [E]</w:t>
      </w:r>
      <w:r w:rsidR="00DC6EF6">
        <w:t xml:space="preserve">; Bulls, Michelle (NIH/OD) [E]; </w:t>
      </w:r>
      <w:r w:rsidRPr="004E298A">
        <w:t>Armstead, Mary (NIH/OD) [E]; Smith, Mary (NIH/OD) [E]; D'Ascoli, Nicholas (NIH/OD) [E]</w:t>
      </w:r>
      <w:r w:rsidRPr="004E298A">
        <w:rPr>
          <w:rFonts w:ascii="Tahoma" w:hAnsi="Tahoma" w:cs="Tahoma"/>
          <w:sz w:val="18"/>
          <w:szCs w:val="20"/>
        </w:rPr>
        <w:br/>
      </w:r>
    </w:p>
    <w:p w:rsidR="00FE6587" w:rsidRPr="004E298A" w:rsidRDefault="00FE6587" w:rsidP="0081774A">
      <w:pPr>
        <w:spacing w:after="0"/>
        <w:ind w:left="1440" w:hanging="1440"/>
        <w:rPr>
          <w:rFonts w:ascii="Tahoma" w:hAnsi="Tahoma" w:cs="Tahoma"/>
          <w:sz w:val="18"/>
          <w:szCs w:val="20"/>
        </w:rPr>
      </w:pPr>
      <w:r w:rsidRPr="004E298A">
        <w:rPr>
          <w:rStyle w:val="Strong"/>
        </w:rPr>
        <w:t>Subject:</w:t>
      </w:r>
      <w:r w:rsidR="00DC6EF6">
        <w:rPr>
          <w:rFonts w:ascii="Tahoma" w:hAnsi="Tahoma" w:cs="Tahoma"/>
          <w:sz w:val="18"/>
          <w:szCs w:val="20"/>
        </w:rPr>
        <w:tab/>
      </w:r>
      <w:r w:rsidRPr="004E298A">
        <w:t>Exemption of Peer Review Meetings from the Requirement to use Federally Controlled Space</w:t>
      </w:r>
    </w:p>
    <w:p w:rsidR="00C54F79" w:rsidRPr="004E298A" w:rsidRDefault="00C54F79" w:rsidP="00C54F79">
      <w:pPr>
        <w:spacing w:after="0"/>
        <w:rPr>
          <w:sz w:val="20"/>
        </w:rPr>
      </w:pPr>
    </w:p>
    <w:p w:rsidR="00FE6587" w:rsidRPr="004E298A" w:rsidRDefault="00FE6587" w:rsidP="004E298A">
      <w:r w:rsidRPr="004E298A">
        <w:t xml:space="preserve">Hello all – the attached memorandum is sent on behalf of the DDM, Ms. Colleen Barros and the DDER, Dr. Sally Rockey.  </w:t>
      </w:r>
    </w:p>
    <w:p w:rsidR="00FE6587" w:rsidRPr="004E298A" w:rsidRDefault="00FE6587" w:rsidP="004E298A">
      <w:r w:rsidRPr="004E298A">
        <w:t xml:space="preserve">The attached memo provides notification of the exemption of peer review meetings from the DHHS requirement to hold conferences/meetings in Federal facilities.  Questions regarding this memo should be addressed to </w:t>
      </w:r>
      <w:hyperlink r:id="rId9" w:tooltip="email address for Efficient Spending Policy questions" w:history="1">
        <w:r w:rsidRPr="004E298A">
          <w:rPr>
            <w:rStyle w:val="hyperlinkChar"/>
          </w:rPr>
          <w:t>EfficientSpendingPolicy@NIH.gov</w:t>
        </w:r>
      </w:hyperlink>
      <w:r w:rsidRPr="004E298A">
        <w:t xml:space="preserve">.  Thank you. </w:t>
      </w:r>
    </w:p>
    <w:p w:rsidR="00C54F79" w:rsidRPr="004E298A" w:rsidRDefault="00C54F79" w:rsidP="00C54F79">
      <w:pPr>
        <w:spacing w:after="0"/>
        <w:rPr>
          <w:b/>
          <w:bCs/>
          <w:i/>
          <w:iCs/>
          <w:sz w:val="18"/>
          <w:szCs w:val="20"/>
        </w:rPr>
      </w:pPr>
    </w:p>
    <w:p w:rsidR="00FE6587" w:rsidRPr="004E298A" w:rsidRDefault="00FE6587" w:rsidP="00C54F79">
      <w:pPr>
        <w:spacing w:after="0"/>
        <w:rPr>
          <w:rStyle w:val="Strong"/>
        </w:rPr>
      </w:pPr>
      <w:r w:rsidRPr="004E298A">
        <w:rPr>
          <w:rStyle w:val="Strong"/>
        </w:rPr>
        <w:t>Diane J. Frasier</w:t>
      </w:r>
    </w:p>
    <w:p w:rsidR="00FE6587" w:rsidRPr="004E298A" w:rsidRDefault="00FE6587" w:rsidP="004E298A">
      <w:pPr>
        <w:spacing w:after="0"/>
      </w:pPr>
      <w:r w:rsidRPr="004E298A">
        <w:t>Head of the Contracting Activity,</w:t>
      </w:r>
    </w:p>
    <w:p w:rsidR="00FE6587" w:rsidRPr="004E298A" w:rsidRDefault="00FE6587" w:rsidP="004E298A">
      <w:pPr>
        <w:spacing w:after="0"/>
      </w:pPr>
      <w:r w:rsidRPr="004E298A">
        <w:t>Director, Office of Acquisition and Logistics Management, OM, NIH</w:t>
      </w:r>
    </w:p>
    <w:p w:rsidR="00FE6587" w:rsidRPr="004E298A" w:rsidRDefault="00FE6587" w:rsidP="004E298A">
      <w:pPr>
        <w:spacing w:after="0"/>
      </w:pPr>
      <w:r w:rsidRPr="004E298A">
        <w:t xml:space="preserve">e-mail: </w:t>
      </w:r>
      <w:hyperlink r:id="rId10" w:tooltip="email address for Diane Frasier" w:history="1">
        <w:r w:rsidRPr="004E298A">
          <w:rPr>
            <w:rStyle w:val="hyperlinkChar"/>
          </w:rPr>
          <w:t>frasierd@mail.nih.gov</w:t>
        </w:r>
      </w:hyperlink>
    </w:p>
    <w:p w:rsidR="00FE6587" w:rsidRPr="004E298A" w:rsidRDefault="00FE6587" w:rsidP="004E298A">
      <w:pPr>
        <w:spacing w:after="0"/>
      </w:pPr>
      <w:r w:rsidRPr="004E298A">
        <w:t>Phone: 301-496-4422</w:t>
      </w:r>
    </w:p>
    <w:p w:rsidR="00FE6587" w:rsidRPr="004E298A" w:rsidRDefault="00FE6587" w:rsidP="004E298A">
      <w:pPr>
        <w:spacing w:after="0"/>
      </w:pPr>
      <w:r w:rsidRPr="004E298A">
        <w:t>Fax: 301-402-2425</w:t>
      </w:r>
    </w:p>
    <w:p w:rsidR="00FE6587" w:rsidRPr="004E298A" w:rsidRDefault="00FE6587" w:rsidP="004E298A">
      <w:pPr>
        <w:spacing w:after="0"/>
      </w:pPr>
      <w:r w:rsidRPr="004E298A">
        <w:t xml:space="preserve">Web: </w:t>
      </w:r>
      <w:hyperlink r:id="rId11" w:tooltip="OAMP website link" w:history="1">
        <w:r w:rsidRPr="004E298A">
          <w:rPr>
            <w:rStyle w:val="hyperlinkChar"/>
          </w:rPr>
          <w:t>http://oamp.od.nih.gov</w:t>
        </w:r>
      </w:hyperlink>
      <w:r w:rsidRPr="004E298A">
        <w:t xml:space="preserve"> </w:t>
      </w:r>
    </w:p>
    <w:p w:rsidR="00FE6587" w:rsidRPr="00097AAF" w:rsidRDefault="00FE6587" w:rsidP="00C54F79">
      <w:pPr>
        <w:spacing w:after="0"/>
        <w:rPr>
          <w:rFonts w:cs="Arial"/>
        </w:rPr>
      </w:pPr>
    </w:p>
    <w:sectPr w:rsidR="00FE6587" w:rsidRPr="00097AAF" w:rsidSect="00C54F79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47" w:rsidRDefault="00AC7047" w:rsidP="001D4EA2">
      <w:pPr>
        <w:spacing w:after="0" w:line="240" w:lineRule="auto"/>
      </w:pPr>
      <w:r>
        <w:separator/>
      </w:r>
    </w:p>
  </w:endnote>
  <w:endnote w:type="continuationSeparator" w:id="0">
    <w:p w:rsidR="00AC7047" w:rsidRDefault="00AC7047" w:rsidP="001D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93110"/>
      <w:docPartObj>
        <w:docPartGallery w:val="Page Numbers (Bottom of Page)"/>
        <w:docPartUnique/>
      </w:docPartObj>
    </w:sdtPr>
    <w:sdtContent>
      <w:p w:rsidR="00AC7047" w:rsidRDefault="00AC7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74A">
          <w:rPr>
            <w:noProof/>
          </w:rPr>
          <w:t>2</w:t>
        </w:r>
        <w:r>
          <w:fldChar w:fldCharType="end"/>
        </w:r>
      </w:p>
    </w:sdtContent>
  </w:sdt>
  <w:p w:rsidR="00AC7047" w:rsidRDefault="00AC7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47" w:rsidRDefault="00AC7047" w:rsidP="001D4EA2">
      <w:pPr>
        <w:spacing w:after="0" w:line="240" w:lineRule="auto"/>
      </w:pPr>
      <w:r>
        <w:separator/>
      </w:r>
    </w:p>
  </w:footnote>
  <w:footnote w:type="continuationSeparator" w:id="0">
    <w:p w:rsidR="00AC7047" w:rsidRDefault="00AC7047" w:rsidP="001D4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visionView w:markup="0"/>
  <w:defaultTabStop w:val="14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FC"/>
    <w:rsid w:val="00007160"/>
    <w:rsid w:val="00013084"/>
    <w:rsid w:val="00040D69"/>
    <w:rsid w:val="000452A0"/>
    <w:rsid w:val="00054A66"/>
    <w:rsid w:val="00087FFB"/>
    <w:rsid w:val="00097AAF"/>
    <w:rsid w:val="000C7C79"/>
    <w:rsid w:val="000D364C"/>
    <w:rsid w:val="000F4921"/>
    <w:rsid w:val="001146D1"/>
    <w:rsid w:val="0012506F"/>
    <w:rsid w:val="00137CC7"/>
    <w:rsid w:val="00145CDD"/>
    <w:rsid w:val="0016419C"/>
    <w:rsid w:val="00173DFC"/>
    <w:rsid w:val="001871CB"/>
    <w:rsid w:val="001B21FB"/>
    <w:rsid w:val="001C0ED0"/>
    <w:rsid w:val="001D4EA2"/>
    <w:rsid w:val="001E23D9"/>
    <w:rsid w:val="001F24B2"/>
    <w:rsid w:val="00212E1D"/>
    <w:rsid w:val="002203C7"/>
    <w:rsid w:val="00267D6C"/>
    <w:rsid w:val="0028766C"/>
    <w:rsid w:val="002941A4"/>
    <w:rsid w:val="002A55A7"/>
    <w:rsid w:val="002B69BE"/>
    <w:rsid w:val="003325DF"/>
    <w:rsid w:val="00361C5A"/>
    <w:rsid w:val="00376507"/>
    <w:rsid w:val="003B69B7"/>
    <w:rsid w:val="003C096B"/>
    <w:rsid w:val="003C1D15"/>
    <w:rsid w:val="003C7353"/>
    <w:rsid w:val="003F11C2"/>
    <w:rsid w:val="003F34A7"/>
    <w:rsid w:val="004E298A"/>
    <w:rsid w:val="005235D9"/>
    <w:rsid w:val="00527AA9"/>
    <w:rsid w:val="00533C77"/>
    <w:rsid w:val="005654C3"/>
    <w:rsid w:val="00571308"/>
    <w:rsid w:val="005F4AD6"/>
    <w:rsid w:val="00624381"/>
    <w:rsid w:val="00672464"/>
    <w:rsid w:val="006A2552"/>
    <w:rsid w:val="006D08D0"/>
    <w:rsid w:val="006E2820"/>
    <w:rsid w:val="00753638"/>
    <w:rsid w:val="00762809"/>
    <w:rsid w:val="007A60A1"/>
    <w:rsid w:val="007D5D40"/>
    <w:rsid w:val="007E3268"/>
    <w:rsid w:val="008010B6"/>
    <w:rsid w:val="0081774A"/>
    <w:rsid w:val="008475F4"/>
    <w:rsid w:val="00873C84"/>
    <w:rsid w:val="008F36A5"/>
    <w:rsid w:val="00976730"/>
    <w:rsid w:val="009E6C15"/>
    <w:rsid w:val="00A00B9D"/>
    <w:rsid w:val="00A12C8E"/>
    <w:rsid w:val="00A35173"/>
    <w:rsid w:val="00AC575E"/>
    <w:rsid w:val="00AC7047"/>
    <w:rsid w:val="00AE2128"/>
    <w:rsid w:val="00AF4A85"/>
    <w:rsid w:val="00B05988"/>
    <w:rsid w:val="00B12A97"/>
    <w:rsid w:val="00B3113D"/>
    <w:rsid w:val="00B315D3"/>
    <w:rsid w:val="00B50CB4"/>
    <w:rsid w:val="00B50F6A"/>
    <w:rsid w:val="00B750F2"/>
    <w:rsid w:val="00BD46AF"/>
    <w:rsid w:val="00BE4F26"/>
    <w:rsid w:val="00BF49AD"/>
    <w:rsid w:val="00C0434B"/>
    <w:rsid w:val="00C05F4D"/>
    <w:rsid w:val="00C213CB"/>
    <w:rsid w:val="00C348CA"/>
    <w:rsid w:val="00C54F79"/>
    <w:rsid w:val="00C64A47"/>
    <w:rsid w:val="00C73B2E"/>
    <w:rsid w:val="00CC37C2"/>
    <w:rsid w:val="00CD64AF"/>
    <w:rsid w:val="00D619C9"/>
    <w:rsid w:val="00D83CFE"/>
    <w:rsid w:val="00DC242A"/>
    <w:rsid w:val="00DC32E5"/>
    <w:rsid w:val="00DC4ED9"/>
    <w:rsid w:val="00DC5281"/>
    <w:rsid w:val="00DC6EF6"/>
    <w:rsid w:val="00DC772B"/>
    <w:rsid w:val="00DF0359"/>
    <w:rsid w:val="00E169D8"/>
    <w:rsid w:val="00E43EDF"/>
    <w:rsid w:val="00E51AEE"/>
    <w:rsid w:val="00E528A8"/>
    <w:rsid w:val="00E5474C"/>
    <w:rsid w:val="00E87C97"/>
    <w:rsid w:val="00E946AC"/>
    <w:rsid w:val="00EC7F20"/>
    <w:rsid w:val="00EE7178"/>
    <w:rsid w:val="00EE7A3C"/>
    <w:rsid w:val="00F022FA"/>
    <w:rsid w:val="00F107D5"/>
    <w:rsid w:val="00F21571"/>
    <w:rsid w:val="00F25A81"/>
    <w:rsid w:val="00F32864"/>
    <w:rsid w:val="00F64F3B"/>
    <w:rsid w:val="00FE6587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8A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3D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50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750F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75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3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D4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A2"/>
  </w:style>
  <w:style w:type="character" w:styleId="Emphasis">
    <w:name w:val="Emphasis"/>
    <w:basedOn w:val="DefaultParagraphFont"/>
    <w:uiPriority w:val="20"/>
    <w:qFormat/>
    <w:rsid w:val="004E298A"/>
    <w:rPr>
      <w:rFonts w:ascii="Arial" w:hAnsi="Arial"/>
      <w:i/>
      <w:iCs/>
      <w:sz w:val="24"/>
    </w:rPr>
  </w:style>
  <w:style w:type="character" w:styleId="Strong">
    <w:name w:val="Strong"/>
    <w:basedOn w:val="DefaultParagraphFont"/>
    <w:uiPriority w:val="22"/>
    <w:qFormat/>
    <w:rsid w:val="004E298A"/>
    <w:rPr>
      <w:rFonts w:ascii="Arial" w:hAnsi="Arial"/>
      <w:b/>
      <w:bCs/>
      <w:sz w:val="24"/>
    </w:rPr>
  </w:style>
  <w:style w:type="paragraph" w:customStyle="1" w:styleId="hyperlink0">
    <w:name w:val="hyperlink"/>
    <w:basedOn w:val="Normal"/>
    <w:link w:val="hyperlinkChar"/>
    <w:qFormat/>
    <w:rsid w:val="00DC6EF6"/>
    <w:rPr>
      <w:color w:val="2710B0"/>
      <w:u w:val="single"/>
    </w:rPr>
  </w:style>
  <w:style w:type="character" w:customStyle="1" w:styleId="hyperlinkChar">
    <w:name w:val="hyperlink Char"/>
    <w:basedOn w:val="DefaultParagraphFont"/>
    <w:link w:val="hyperlink0"/>
    <w:rsid w:val="00DC6EF6"/>
    <w:rPr>
      <w:rFonts w:ascii="Arial" w:hAnsi="Arial"/>
      <w:color w:val="2710B0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8A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3D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50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750F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75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3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D4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A2"/>
  </w:style>
  <w:style w:type="character" w:styleId="Emphasis">
    <w:name w:val="Emphasis"/>
    <w:basedOn w:val="DefaultParagraphFont"/>
    <w:uiPriority w:val="20"/>
    <w:qFormat/>
    <w:rsid w:val="004E298A"/>
    <w:rPr>
      <w:rFonts w:ascii="Arial" w:hAnsi="Arial"/>
      <w:i/>
      <w:iCs/>
      <w:sz w:val="24"/>
    </w:rPr>
  </w:style>
  <w:style w:type="character" w:styleId="Strong">
    <w:name w:val="Strong"/>
    <w:basedOn w:val="DefaultParagraphFont"/>
    <w:uiPriority w:val="22"/>
    <w:qFormat/>
    <w:rsid w:val="004E298A"/>
    <w:rPr>
      <w:rFonts w:ascii="Arial" w:hAnsi="Arial"/>
      <w:b/>
      <w:bCs/>
      <w:sz w:val="24"/>
    </w:rPr>
  </w:style>
  <w:style w:type="paragraph" w:customStyle="1" w:styleId="hyperlink0">
    <w:name w:val="hyperlink"/>
    <w:basedOn w:val="Normal"/>
    <w:link w:val="hyperlinkChar"/>
    <w:qFormat/>
    <w:rsid w:val="00DC6EF6"/>
    <w:rPr>
      <w:color w:val="2710B0"/>
      <w:u w:val="single"/>
    </w:rPr>
  </w:style>
  <w:style w:type="character" w:customStyle="1" w:styleId="hyperlinkChar">
    <w:name w:val="hyperlink Char"/>
    <w:basedOn w:val="DefaultParagraphFont"/>
    <w:link w:val="hyperlink0"/>
    <w:rsid w:val="00DC6EF6"/>
    <w:rPr>
      <w:rFonts w:ascii="Arial" w:hAnsi="Arial"/>
      <w:color w:val="2710B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icientSpendingPolicy@NIH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amp.od.nih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sierd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ficientSpendingPolicy@NIH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42C3-9C5B-4112-8F23-4A01C9DF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of Peer Review Meetings from the Requirement to use 				Federally Controlled Space</vt:lpstr>
    </vt:vector>
  </TitlesOfParts>
  <Company>NIH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of Peer Review Meetings from the Requirement to use 				Federally Controlled Space</dc:title>
  <dc:subject>Exemption of Peer Review Meetings from the Requirement to use 				Federally Controlled Space</dc:subject>
  <dc:creator>NIH/OD/OAMP/DSAPS</dc:creator>
  <dc:description>501 compliant 11/30/12</dc:description>
  <cp:lastModifiedBy>kaminsks</cp:lastModifiedBy>
  <cp:revision>6</cp:revision>
  <cp:lastPrinted>2012-11-26T16:34:00Z</cp:lastPrinted>
  <dcterms:created xsi:type="dcterms:W3CDTF">2012-11-30T15:25:00Z</dcterms:created>
  <dcterms:modified xsi:type="dcterms:W3CDTF">2012-11-30T16:03:00Z</dcterms:modified>
</cp:coreProperties>
</file>