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9DB" w:rsidRPr="00667F0D" w:rsidRDefault="00E559DB" w:rsidP="00667F0D">
      <w:pPr>
        <w:pStyle w:val="Title"/>
      </w:pPr>
      <w:r w:rsidRPr="00667F0D">
        <w:t xml:space="preserve">FOOD AND DRUG ADMINISTRATION AMENDMENTS ACT OF 2007 (FDAAA) </w:t>
      </w:r>
    </w:p>
    <w:p w:rsidR="00E559DB" w:rsidRPr="00667F0D" w:rsidRDefault="00E559DB" w:rsidP="00667F0D">
      <w:pPr>
        <w:pStyle w:val="Title"/>
      </w:pPr>
      <w:r w:rsidRPr="00667F0D">
        <w:t>FREQUENTLY ASKED QUESTIONS FOR CONTRACTS</w:t>
      </w:r>
    </w:p>
    <w:p w:rsidR="006C6688" w:rsidRPr="00667F0D" w:rsidRDefault="006C6688" w:rsidP="006C6688">
      <w:pPr>
        <w:rPr>
          <w:rFonts w:ascii="Tahoma" w:hAnsi="Tahoma" w:cs="Tahoma"/>
          <w:color w:val="000000" w:themeColor="text1"/>
          <w:sz w:val="24"/>
          <w:szCs w:val="24"/>
        </w:rPr>
      </w:pPr>
    </w:p>
    <w:p w:rsidR="00E559DB" w:rsidRPr="00667F0D" w:rsidRDefault="00E559DB" w:rsidP="001F7BD8">
      <w:pPr>
        <w:pStyle w:val="ListParagraph"/>
        <w:numPr>
          <w:ilvl w:val="0"/>
          <w:numId w:val="2"/>
        </w:numPr>
        <w:rPr>
          <w:rFonts w:ascii="Tahoma" w:hAnsi="Tahoma" w:cs="Tahoma"/>
          <w:color w:val="000000" w:themeColor="text1"/>
          <w:sz w:val="24"/>
          <w:szCs w:val="24"/>
        </w:rPr>
      </w:pPr>
      <w:r w:rsidRPr="00667F0D">
        <w:rPr>
          <w:rFonts w:ascii="Tahoma" w:hAnsi="Tahoma" w:cs="Tahoma"/>
          <w:color w:val="000000" w:themeColor="text1"/>
          <w:sz w:val="24"/>
          <w:szCs w:val="24"/>
        </w:rPr>
        <w:t xml:space="preserve">My IC has a contract supporting the conduct of an applicable clinical trial.  Are we considered the initiator and, therefore, the Sponsor of the clinical trial? </w:t>
      </w:r>
    </w:p>
    <w:p w:rsidR="007E15AD" w:rsidRPr="00667F0D" w:rsidRDefault="00A24A9F" w:rsidP="007E15AD">
      <w:pPr>
        <w:pStyle w:val="ListParagraph"/>
        <w:rPr>
          <w:rFonts w:ascii="Tahoma" w:hAnsi="Tahoma" w:cs="Tahoma"/>
          <w:color w:val="000000" w:themeColor="text1"/>
          <w:sz w:val="24"/>
          <w:szCs w:val="24"/>
        </w:rPr>
      </w:pPr>
      <w:r w:rsidRPr="00A86F9C">
        <w:rPr>
          <w:rStyle w:val="Strong"/>
        </w:rPr>
        <w:t>Answer:</w:t>
      </w:r>
      <w:r w:rsidRPr="00667F0D">
        <w:rPr>
          <w:rFonts w:ascii="Tahoma" w:hAnsi="Tahoma" w:cs="Tahoma"/>
          <w:color w:val="000000" w:themeColor="text1"/>
          <w:sz w:val="24"/>
          <w:szCs w:val="24"/>
        </w:rPr>
        <w:t xml:space="preserve"> </w:t>
      </w:r>
      <w:r w:rsidR="006C6688" w:rsidRPr="00667F0D">
        <w:rPr>
          <w:rFonts w:ascii="Tahoma" w:hAnsi="Tahoma" w:cs="Tahoma"/>
          <w:color w:val="000000" w:themeColor="text1"/>
          <w:sz w:val="24"/>
          <w:szCs w:val="24"/>
        </w:rPr>
        <w:t xml:space="preserve">  </w:t>
      </w:r>
      <w:r w:rsidR="00E559DB" w:rsidRPr="00667F0D">
        <w:rPr>
          <w:rFonts w:ascii="Tahoma" w:hAnsi="Tahoma" w:cs="Tahoma"/>
          <w:color w:val="000000" w:themeColor="text1"/>
          <w:sz w:val="24"/>
          <w:szCs w:val="24"/>
        </w:rPr>
        <w:t>In general, yes.  Under a contract, the IC is “obtaining goods or services for direct benefit or use under a procurement funding agreement.”  As such, and unless another entity holds the IND/IDE</w:t>
      </w:r>
      <w:r w:rsidR="00FC7283" w:rsidRPr="00667F0D">
        <w:rPr>
          <w:rFonts w:ascii="Tahoma" w:hAnsi="Tahoma" w:cs="Tahoma"/>
          <w:color w:val="000000" w:themeColor="text1"/>
          <w:sz w:val="24"/>
          <w:szCs w:val="24"/>
        </w:rPr>
        <w:t xml:space="preserve"> or could otherwise be considered the “initiator” of the trial</w:t>
      </w:r>
      <w:r w:rsidR="00E559DB" w:rsidRPr="00667F0D">
        <w:rPr>
          <w:rFonts w:ascii="Tahoma" w:hAnsi="Tahoma" w:cs="Tahoma"/>
          <w:color w:val="000000" w:themeColor="text1"/>
          <w:sz w:val="24"/>
          <w:szCs w:val="24"/>
        </w:rPr>
        <w:t xml:space="preserve">, </w:t>
      </w:r>
      <w:r w:rsidR="00FC7283" w:rsidRPr="00667F0D">
        <w:rPr>
          <w:rFonts w:ascii="Tahoma" w:hAnsi="Tahoma" w:cs="Tahoma"/>
          <w:color w:val="000000" w:themeColor="text1"/>
          <w:sz w:val="24"/>
          <w:szCs w:val="24"/>
        </w:rPr>
        <w:t xml:space="preserve">then </w:t>
      </w:r>
      <w:r w:rsidR="00E559DB" w:rsidRPr="00667F0D">
        <w:rPr>
          <w:rFonts w:ascii="Tahoma" w:hAnsi="Tahoma" w:cs="Tahoma"/>
          <w:color w:val="000000" w:themeColor="text1"/>
          <w:sz w:val="24"/>
          <w:szCs w:val="24"/>
        </w:rPr>
        <w:t>the IC is considered the Sponsor and, th</w:t>
      </w:r>
      <w:r w:rsidR="007541D6" w:rsidRPr="00667F0D">
        <w:rPr>
          <w:rFonts w:ascii="Tahoma" w:hAnsi="Tahoma" w:cs="Tahoma"/>
          <w:color w:val="000000" w:themeColor="text1"/>
          <w:sz w:val="24"/>
          <w:szCs w:val="24"/>
        </w:rPr>
        <w:t xml:space="preserve">erefore, the Responsible Party </w:t>
      </w:r>
      <w:r w:rsidR="00E559DB" w:rsidRPr="00667F0D">
        <w:rPr>
          <w:rFonts w:ascii="Tahoma" w:hAnsi="Tahoma" w:cs="Tahoma"/>
          <w:color w:val="000000" w:themeColor="text1"/>
          <w:sz w:val="24"/>
          <w:szCs w:val="24"/>
        </w:rPr>
        <w:t xml:space="preserve">for applicable clinical trial(s) funded through a contract mechanism. </w:t>
      </w:r>
      <w:r w:rsidRPr="00667F0D">
        <w:rPr>
          <w:rFonts w:ascii="Tahoma" w:hAnsi="Tahoma" w:cs="Tahoma"/>
          <w:color w:val="000000" w:themeColor="text1"/>
          <w:sz w:val="24"/>
          <w:szCs w:val="24"/>
        </w:rPr>
        <w:t xml:space="preserve">  If there is an IND/IDE holder, that entity is </w:t>
      </w:r>
      <w:r w:rsidR="00FC7283" w:rsidRPr="00667F0D">
        <w:rPr>
          <w:rFonts w:ascii="Tahoma" w:hAnsi="Tahoma" w:cs="Tahoma"/>
          <w:color w:val="000000" w:themeColor="text1"/>
          <w:sz w:val="24"/>
          <w:szCs w:val="24"/>
        </w:rPr>
        <w:t xml:space="preserve">considered </w:t>
      </w:r>
      <w:r w:rsidRPr="00667F0D">
        <w:rPr>
          <w:rFonts w:ascii="Tahoma" w:hAnsi="Tahoma" w:cs="Tahoma"/>
          <w:color w:val="000000" w:themeColor="text1"/>
          <w:sz w:val="24"/>
          <w:szCs w:val="24"/>
        </w:rPr>
        <w:t>the Sponsor.</w:t>
      </w:r>
    </w:p>
    <w:p w:rsidR="00E559DB" w:rsidRPr="00667F0D" w:rsidRDefault="00E559DB" w:rsidP="001F7BD8">
      <w:pPr>
        <w:pStyle w:val="ListParagraph"/>
        <w:numPr>
          <w:ilvl w:val="0"/>
          <w:numId w:val="2"/>
        </w:numPr>
        <w:rPr>
          <w:rFonts w:ascii="Tahoma" w:hAnsi="Tahoma" w:cs="Tahoma"/>
          <w:color w:val="000000" w:themeColor="text1"/>
          <w:sz w:val="24"/>
          <w:szCs w:val="24"/>
        </w:rPr>
      </w:pPr>
      <w:r w:rsidRPr="00667F0D">
        <w:rPr>
          <w:rFonts w:ascii="Tahoma" w:hAnsi="Tahoma" w:cs="Tahoma"/>
          <w:color w:val="000000" w:themeColor="text1"/>
          <w:sz w:val="24"/>
          <w:szCs w:val="24"/>
        </w:rPr>
        <w:t>I am working with my IC contracts specialist on a solicitation that will include an applicable clinical trial.  What information, if any, should we include in the solicitation regarding compliance with FDAAA?</w:t>
      </w:r>
    </w:p>
    <w:p w:rsidR="00E559DB" w:rsidRPr="00667F0D" w:rsidRDefault="00E559DB" w:rsidP="001F7BD8">
      <w:pPr>
        <w:pStyle w:val="ListParagraph"/>
        <w:rPr>
          <w:rFonts w:ascii="Tahoma" w:hAnsi="Tahoma" w:cs="Tahoma"/>
          <w:color w:val="000000" w:themeColor="text1"/>
          <w:sz w:val="24"/>
          <w:szCs w:val="24"/>
        </w:rPr>
      </w:pPr>
      <w:r w:rsidRPr="00A86F9C">
        <w:rPr>
          <w:rStyle w:val="Strong"/>
        </w:rPr>
        <w:t>A</w:t>
      </w:r>
      <w:r w:rsidR="00A24A9F" w:rsidRPr="00A86F9C">
        <w:rPr>
          <w:rStyle w:val="Strong"/>
        </w:rPr>
        <w:t>nswer:</w:t>
      </w:r>
      <w:r w:rsidR="006C6688" w:rsidRPr="00667F0D">
        <w:rPr>
          <w:rFonts w:ascii="Tahoma" w:hAnsi="Tahoma" w:cs="Tahoma"/>
          <w:color w:val="000000" w:themeColor="text1"/>
          <w:sz w:val="24"/>
          <w:szCs w:val="24"/>
        </w:rPr>
        <w:t xml:space="preserve">  </w:t>
      </w:r>
      <w:r w:rsidRPr="00667F0D">
        <w:rPr>
          <w:rFonts w:ascii="Tahoma" w:hAnsi="Tahoma" w:cs="Tahoma"/>
          <w:color w:val="000000" w:themeColor="text1"/>
          <w:sz w:val="24"/>
          <w:szCs w:val="24"/>
        </w:rPr>
        <w:t>The DGS RFP Handbook (available at http://oa-intranet.nci.nih.gov/workforms-set.htm) provides language about FDAAA to include in the solicitation and the contract.</w:t>
      </w:r>
    </w:p>
    <w:p w:rsidR="00E559DB" w:rsidRPr="00667F0D" w:rsidRDefault="00E559DB" w:rsidP="001F7BD8">
      <w:pPr>
        <w:pStyle w:val="ListParagraph"/>
        <w:numPr>
          <w:ilvl w:val="0"/>
          <w:numId w:val="2"/>
        </w:numPr>
        <w:rPr>
          <w:rFonts w:ascii="Tahoma" w:hAnsi="Tahoma" w:cs="Tahoma"/>
          <w:color w:val="000000" w:themeColor="text1"/>
          <w:sz w:val="24"/>
          <w:szCs w:val="24"/>
        </w:rPr>
      </w:pPr>
      <w:r w:rsidRPr="00667F0D">
        <w:rPr>
          <w:rFonts w:ascii="Tahoma" w:hAnsi="Tahoma" w:cs="Tahoma"/>
          <w:color w:val="000000" w:themeColor="text1"/>
          <w:sz w:val="24"/>
          <w:szCs w:val="24"/>
        </w:rPr>
        <w:t>My IC has a contract supporting the conduct of an applicable clinical trial.  Although we are the initiator and, therefore, the Sponsor of the clinical trial, we would like to designate the Principal Investigator (PI) as the Responsible Party.  May we do so?  If so, how?</w:t>
      </w:r>
    </w:p>
    <w:p w:rsidR="00E559DB" w:rsidRPr="00667F0D" w:rsidRDefault="00E559DB" w:rsidP="000C2915">
      <w:pPr>
        <w:ind w:left="720"/>
        <w:rPr>
          <w:rFonts w:ascii="Tahoma" w:hAnsi="Tahoma" w:cs="Tahoma"/>
          <w:color w:val="000000" w:themeColor="text1"/>
          <w:sz w:val="24"/>
          <w:szCs w:val="24"/>
        </w:rPr>
      </w:pPr>
      <w:r w:rsidRPr="00A86F9C">
        <w:rPr>
          <w:rStyle w:val="Strong"/>
        </w:rPr>
        <w:t>Answer:</w:t>
      </w:r>
      <w:r w:rsidRPr="00667F0D">
        <w:rPr>
          <w:rFonts w:ascii="Tahoma" w:hAnsi="Tahoma" w:cs="Tahoma"/>
          <w:color w:val="000000" w:themeColor="text1"/>
          <w:sz w:val="24"/>
          <w:szCs w:val="24"/>
        </w:rPr>
        <w:t xml:space="preserve">  Yes, the PI of the trial may be designated as the Responsible Party as long as the PI can meet the </w:t>
      </w:r>
      <w:r w:rsidR="00A24A9F" w:rsidRPr="00667F0D">
        <w:rPr>
          <w:rFonts w:ascii="Tahoma" w:hAnsi="Tahoma" w:cs="Tahoma"/>
          <w:color w:val="000000" w:themeColor="text1"/>
          <w:sz w:val="24"/>
          <w:szCs w:val="24"/>
        </w:rPr>
        <w:t>f</w:t>
      </w:r>
      <w:r w:rsidRPr="00667F0D">
        <w:rPr>
          <w:rFonts w:ascii="Tahoma" w:hAnsi="Tahoma" w:cs="Tahoma"/>
          <w:color w:val="000000" w:themeColor="text1"/>
          <w:sz w:val="24"/>
          <w:szCs w:val="24"/>
        </w:rPr>
        <w:t xml:space="preserve">ollowing four conditions established by FDAAA.  The PI 1)  is responsible for conducting the trial; 2) has access to and control over the data from the clinical trial; 3) has the right to publish the results of the trial; and, 4) has the ability to meet all of the requirements for the submission of clinical trial information.  </w:t>
      </w:r>
    </w:p>
    <w:p w:rsidR="00E559DB" w:rsidRPr="00667F0D" w:rsidRDefault="00E559DB" w:rsidP="000C2915">
      <w:pPr>
        <w:ind w:left="720"/>
        <w:rPr>
          <w:rFonts w:ascii="Tahoma" w:hAnsi="Tahoma" w:cs="Tahoma"/>
          <w:color w:val="000000" w:themeColor="text1"/>
          <w:sz w:val="24"/>
          <w:szCs w:val="24"/>
        </w:rPr>
      </w:pPr>
      <w:r w:rsidRPr="00667F0D">
        <w:rPr>
          <w:rFonts w:ascii="Tahoma" w:hAnsi="Tahoma" w:cs="Tahoma"/>
          <w:color w:val="000000" w:themeColor="text1"/>
          <w:sz w:val="24"/>
          <w:szCs w:val="24"/>
        </w:rPr>
        <w:t xml:space="preserve">Instructions and contract language for designating the PI as the Responsible Party are available in the DGS Contract Workform available at http://oa-intranet.nci.nih.gov/workforms-set.htm.  </w:t>
      </w:r>
    </w:p>
    <w:p w:rsidR="00E559DB" w:rsidRPr="00667F0D" w:rsidRDefault="00E559DB" w:rsidP="001F7BD8">
      <w:pPr>
        <w:pStyle w:val="ListParagraph"/>
        <w:numPr>
          <w:ilvl w:val="0"/>
          <w:numId w:val="2"/>
        </w:numPr>
        <w:rPr>
          <w:rFonts w:ascii="Tahoma" w:hAnsi="Tahoma" w:cs="Tahoma"/>
          <w:color w:val="000000" w:themeColor="text1"/>
          <w:sz w:val="24"/>
          <w:szCs w:val="24"/>
        </w:rPr>
      </w:pPr>
      <w:r w:rsidRPr="00667F0D">
        <w:rPr>
          <w:rFonts w:ascii="Tahoma" w:hAnsi="Tahoma" w:cs="Tahoma"/>
          <w:color w:val="000000" w:themeColor="text1"/>
          <w:sz w:val="24"/>
          <w:szCs w:val="24"/>
        </w:rPr>
        <w:lastRenderedPageBreak/>
        <w:t>My IC is going to fund a multi-site clinical trial.  The sites are subcontractors of our Coordinating Center which is a contract to my IC.  What entity is the Sponsor?  What entity is the Responsible Party for this trial?</w:t>
      </w:r>
    </w:p>
    <w:p w:rsidR="00A86F9C" w:rsidRDefault="00E559DB" w:rsidP="00772984">
      <w:pPr>
        <w:pStyle w:val="ListParagraph"/>
        <w:rPr>
          <w:rFonts w:ascii="Tahoma" w:hAnsi="Tahoma" w:cs="Tahoma"/>
          <w:color w:val="000000" w:themeColor="text1"/>
          <w:sz w:val="24"/>
          <w:szCs w:val="24"/>
        </w:rPr>
      </w:pPr>
      <w:r w:rsidRPr="00A86F9C">
        <w:rPr>
          <w:rStyle w:val="Strong"/>
        </w:rPr>
        <w:t>Answer:</w:t>
      </w:r>
      <w:r w:rsidRPr="00667F0D">
        <w:rPr>
          <w:rFonts w:ascii="Tahoma" w:hAnsi="Tahoma" w:cs="Tahoma"/>
          <w:color w:val="000000" w:themeColor="text1"/>
          <w:sz w:val="24"/>
          <w:szCs w:val="24"/>
        </w:rPr>
        <w:t xml:space="preserve">  Here again, unless another entity holds the IND/IDE</w:t>
      </w:r>
      <w:r w:rsidR="00FC7283" w:rsidRPr="00667F0D">
        <w:rPr>
          <w:rFonts w:ascii="Tahoma" w:hAnsi="Tahoma" w:cs="Tahoma"/>
          <w:color w:val="000000" w:themeColor="text1"/>
          <w:sz w:val="24"/>
          <w:szCs w:val="24"/>
        </w:rPr>
        <w:t xml:space="preserve"> or is the initiator of the trial</w:t>
      </w:r>
      <w:r w:rsidRPr="00667F0D">
        <w:rPr>
          <w:rFonts w:ascii="Tahoma" w:hAnsi="Tahoma" w:cs="Tahoma"/>
          <w:color w:val="000000" w:themeColor="text1"/>
          <w:sz w:val="24"/>
          <w:szCs w:val="24"/>
        </w:rPr>
        <w:t xml:space="preserve">, the IC </w:t>
      </w:r>
      <w:r w:rsidR="00FC7283" w:rsidRPr="00667F0D">
        <w:rPr>
          <w:rFonts w:ascii="Tahoma" w:hAnsi="Tahoma" w:cs="Tahoma"/>
          <w:color w:val="000000" w:themeColor="text1"/>
          <w:sz w:val="24"/>
          <w:szCs w:val="24"/>
        </w:rPr>
        <w:t xml:space="preserve">would generally be </w:t>
      </w:r>
      <w:r w:rsidRPr="00667F0D">
        <w:rPr>
          <w:rFonts w:ascii="Tahoma" w:hAnsi="Tahoma" w:cs="Tahoma"/>
          <w:color w:val="000000" w:themeColor="text1"/>
          <w:sz w:val="24"/>
          <w:szCs w:val="24"/>
        </w:rPr>
        <w:t>considered the “initiator” of the trial under FDAAA, and, as such, the Sponsor under FDAAA.   The IC is</w:t>
      </w:r>
      <w:r w:rsidR="007541D6" w:rsidRPr="00667F0D">
        <w:rPr>
          <w:rFonts w:ascii="Tahoma" w:hAnsi="Tahoma" w:cs="Tahoma"/>
          <w:color w:val="000000" w:themeColor="text1"/>
          <w:sz w:val="24"/>
          <w:szCs w:val="24"/>
        </w:rPr>
        <w:t>,</w:t>
      </w:r>
      <w:r w:rsidRPr="00667F0D">
        <w:rPr>
          <w:rFonts w:ascii="Tahoma" w:hAnsi="Tahoma" w:cs="Tahoma"/>
          <w:color w:val="000000" w:themeColor="text1"/>
          <w:sz w:val="24"/>
          <w:szCs w:val="24"/>
        </w:rPr>
        <w:t xml:space="preserve"> thereby</w:t>
      </w:r>
      <w:r w:rsidR="007541D6" w:rsidRPr="00667F0D">
        <w:rPr>
          <w:rFonts w:ascii="Tahoma" w:hAnsi="Tahoma" w:cs="Tahoma"/>
          <w:color w:val="000000" w:themeColor="text1"/>
          <w:sz w:val="24"/>
          <w:szCs w:val="24"/>
        </w:rPr>
        <w:t>,</w:t>
      </w:r>
      <w:r w:rsidRPr="00667F0D">
        <w:rPr>
          <w:rFonts w:ascii="Tahoma" w:hAnsi="Tahoma" w:cs="Tahoma"/>
          <w:color w:val="000000" w:themeColor="text1"/>
          <w:sz w:val="24"/>
          <w:szCs w:val="24"/>
        </w:rPr>
        <w:t xml:space="preserve"> the Responsible Party unless it chooses to designate the PI as the Responsible Party.  Four conditions need to be met in order to designate t</w:t>
      </w:r>
      <w:r w:rsidR="00A24A9F" w:rsidRPr="00667F0D">
        <w:rPr>
          <w:rFonts w:ascii="Tahoma" w:hAnsi="Tahoma" w:cs="Tahoma"/>
          <w:color w:val="000000" w:themeColor="text1"/>
          <w:sz w:val="24"/>
          <w:szCs w:val="24"/>
        </w:rPr>
        <w:t xml:space="preserve">he </w:t>
      </w:r>
      <w:r w:rsidRPr="00667F0D">
        <w:rPr>
          <w:rFonts w:ascii="Tahoma" w:hAnsi="Tahoma" w:cs="Tahoma"/>
          <w:color w:val="000000" w:themeColor="text1"/>
          <w:sz w:val="24"/>
          <w:szCs w:val="24"/>
        </w:rPr>
        <w:t>PI as the Responsible Party</w:t>
      </w:r>
      <w:r w:rsidR="007541D6" w:rsidRPr="00667F0D">
        <w:rPr>
          <w:rFonts w:ascii="Tahoma" w:hAnsi="Tahoma" w:cs="Tahoma"/>
          <w:color w:val="000000" w:themeColor="text1"/>
          <w:sz w:val="24"/>
          <w:szCs w:val="24"/>
        </w:rPr>
        <w:t xml:space="preserve"> (see answer to question 3)</w:t>
      </w:r>
      <w:r w:rsidRPr="00667F0D">
        <w:rPr>
          <w:rFonts w:ascii="Tahoma" w:hAnsi="Tahoma" w:cs="Tahoma"/>
          <w:color w:val="000000" w:themeColor="text1"/>
          <w:sz w:val="24"/>
          <w:szCs w:val="24"/>
        </w:rPr>
        <w:t>.</w:t>
      </w:r>
      <w:r w:rsidR="00772984" w:rsidRPr="00667F0D">
        <w:rPr>
          <w:rFonts w:ascii="Tahoma" w:hAnsi="Tahoma" w:cs="Tahoma"/>
          <w:color w:val="000000" w:themeColor="text1"/>
          <w:sz w:val="24"/>
          <w:szCs w:val="24"/>
        </w:rPr>
        <w:t xml:space="preserve"> </w:t>
      </w:r>
    </w:p>
    <w:p w:rsidR="00E559DB" w:rsidRPr="00667F0D" w:rsidRDefault="00E559DB" w:rsidP="00A86F9C">
      <w:pPr>
        <w:pStyle w:val="ListParagraph"/>
        <w:numPr>
          <w:ilvl w:val="0"/>
          <w:numId w:val="2"/>
        </w:numPr>
        <w:rPr>
          <w:rFonts w:ascii="Tahoma" w:hAnsi="Tahoma" w:cs="Tahoma"/>
          <w:color w:val="000000" w:themeColor="text1"/>
          <w:sz w:val="24"/>
          <w:szCs w:val="24"/>
        </w:rPr>
      </w:pPr>
      <w:r w:rsidRPr="00667F0D">
        <w:rPr>
          <w:rFonts w:ascii="Tahoma" w:hAnsi="Tahoma" w:cs="Tahoma"/>
          <w:color w:val="000000" w:themeColor="text1"/>
          <w:sz w:val="24"/>
          <w:szCs w:val="24"/>
        </w:rPr>
        <w:t>My IC holds the IND for an applicable clinical trial being conducted under contract.  My IC already transferred the IND sponsor obligations on the IND Application form FDA 1571.  Does this transfer of IND sponsor obligations constitute designation of the PI as the Responsible Party (under FDAAA) or does a Responsible Party designation need to be handled separately?</w:t>
      </w:r>
    </w:p>
    <w:p w:rsidR="00E559DB" w:rsidRPr="00667F0D" w:rsidRDefault="00E559DB" w:rsidP="00FB61F3">
      <w:pPr>
        <w:ind w:left="720"/>
        <w:rPr>
          <w:rFonts w:ascii="Tahoma" w:hAnsi="Tahoma" w:cs="Tahoma"/>
          <w:color w:val="000000" w:themeColor="text1"/>
          <w:sz w:val="24"/>
          <w:szCs w:val="24"/>
        </w:rPr>
      </w:pPr>
      <w:r w:rsidRPr="00A86F9C">
        <w:rPr>
          <w:rStyle w:val="Strong"/>
        </w:rPr>
        <w:t>Answer:</w:t>
      </w:r>
      <w:r w:rsidRPr="00667F0D">
        <w:rPr>
          <w:rFonts w:ascii="Tahoma" w:hAnsi="Tahoma" w:cs="Tahoma"/>
          <w:color w:val="000000" w:themeColor="text1"/>
          <w:sz w:val="24"/>
          <w:szCs w:val="24"/>
        </w:rPr>
        <w:t xml:space="preserve">  Transferring IND sponsor obligations through FDA 1571 does </w:t>
      </w:r>
      <w:r w:rsidRPr="00667F0D">
        <w:rPr>
          <w:rFonts w:ascii="Tahoma" w:hAnsi="Tahoma" w:cs="Tahoma"/>
          <w:color w:val="000000" w:themeColor="text1"/>
          <w:sz w:val="24"/>
          <w:szCs w:val="24"/>
          <w:u w:val="words"/>
        </w:rPr>
        <w:t>not</w:t>
      </w:r>
      <w:r w:rsidRPr="00667F0D">
        <w:rPr>
          <w:rFonts w:ascii="Tahoma" w:hAnsi="Tahoma" w:cs="Tahoma"/>
          <w:color w:val="000000" w:themeColor="text1"/>
          <w:sz w:val="24"/>
          <w:szCs w:val="24"/>
        </w:rPr>
        <w:t xml:space="preserve"> include designation of the Responsible Party role under FDAAA.  The Responsible Party designation must take place through the contract or contract modification. </w:t>
      </w:r>
      <w:r w:rsidR="00A24A9F" w:rsidRPr="00667F0D">
        <w:rPr>
          <w:rFonts w:ascii="Tahoma" w:hAnsi="Tahoma" w:cs="Tahoma"/>
          <w:color w:val="000000" w:themeColor="text1"/>
          <w:sz w:val="24"/>
          <w:szCs w:val="24"/>
        </w:rPr>
        <w:t>(Note that f</w:t>
      </w:r>
      <w:r w:rsidRPr="00667F0D">
        <w:rPr>
          <w:rFonts w:ascii="Tahoma" w:hAnsi="Tahoma" w:cs="Tahoma"/>
          <w:color w:val="000000" w:themeColor="text1"/>
          <w:sz w:val="24"/>
          <w:szCs w:val="24"/>
        </w:rPr>
        <w:t>orm FDA 1571 is not used for IDEs</w:t>
      </w:r>
      <w:r w:rsidR="00A24A9F" w:rsidRPr="00667F0D">
        <w:rPr>
          <w:rFonts w:ascii="Tahoma" w:hAnsi="Tahoma" w:cs="Tahoma"/>
          <w:color w:val="000000" w:themeColor="text1"/>
          <w:sz w:val="24"/>
          <w:szCs w:val="24"/>
        </w:rPr>
        <w:t>)</w:t>
      </w:r>
      <w:r w:rsidRPr="00667F0D">
        <w:rPr>
          <w:rFonts w:ascii="Tahoma" w:hAnsi="Tahoma" w:cs="Tahoma"/>
          <w:color w:val="000000" w:themeColor="text1"/>
          <w:sz w:val="24"/>
          <w:szCs w:val="24"/>
        </w:rPr>
        <w:t>.</w:t>
      </w:r>
    </w:p>
    <w:p w:rsidR="006C6688" w:rsidRPr="00667F0D" w:rsidRDefault="00E559DB" w:rsidP="00862A7E">
      <w:pPr>
        <w:ind w:left="720"/>
        <w:rPr>
          <w:rFonts w:ascii="Tahoma" w:hAnsi="Tahoma" w:cs="Tahoma"/>
          <w:color w:val="000000" w:themeColor="text1"/>
          <w:sz w:val="24"/>
          <w:szCs w:val="24"/>
        </w:rPr>
      </w:pPr>
      <w:r w:rsidRPr="00667F0D">
        <w:rPr>
          <w:rFonts w:ascii="Tahoma" w:hAnsi="Tahoma" w:cs="Tahoma"/>
          <w:color w:val="000000" w:themeColor="text1"/>
          <w:sz w:val="24"/>
          <w:szCs w:val="24"/>
        </w:rPr>
        <w:t>Instructions and contract language for designating the Responsible Party are available in the DGS Contract Workform available at http:oa-intranet.nci.nih.gov/workforms-set.htm.</w:t>
      </w:r>
    </w:p>
    <w:p w:rsidR="007E15AD" w:rsidRPr="00A86F9C" w:rsidRDefault="00E559DB" w:rsidP="00A86F9C">
      <w:pPr>
        <w:pStyle w:val="ListParagraph"/>
        <w:numPr>
          <w:ilvl w:val="0"/>
          <w:numId w:val="2"/>
        </w:numPr>
        <w:rPr>
          <w:rFonts w:ascii="Tahoma" w:hAnsi="Tahoma" w:cs="Tahoma"/>
          <w:color w:val="000000" w:themeColor="text1"/>
          <w:sz w:val="24"/>
          <w:szCs w:val="24"/>
        </w:rPr>
      </w:pPr>
      <w:r w:rsidRPr="00A86F9C">
        <w:rPr>
          <w:rFonts w:ascii="Tahoma" w:hAnsi="Tahoma" w:cs="Tahoma"/>
          <w:color w:val="000000" w:themeColor="text1"/>
          <w:sz w:val="24"/>
          <w:szCs w:val="24"/>
        </w:rPr>
        <w:t xml:space="preserve">What is the responsibility, if any, of the Contracting Officer and the Contracting Officer Technical Representative (COTR) in monitoring a contractor’s compliance with FDAAA if the contractor’s Principal Investigator has been designated the Responsible Party as part of the contract terms and conditions? </w:t>
      </w:r>
    </w:p>
    <w:p w:rsidR="00AB24D2" w:rsidRPr="00667F0D" w:rsidRDefault="00E559DB">
      <w:pPr>
        <w:pStyle w:val="ListParagraph"/>
        <w:rPr>
          <w:rFonts w:ascii="Tahoma" w:hAnsi="Tahoma" w:cs="Tahoma"/>
          <w:color w:val="000000" w:themeColor="text1"/>
          <w:sz w:val="24"/>
          <w:szCs w:val="24"/>
        </w:rPr>
      </w:pPr>
      <w:r w:rsidRPr="00A86F9C">
        <w:rPr>
          <w:rStyle w:val="Strong"/>
        </w:rPr>
        <w:t>Answer:</w:t>
      </w:r>
      <w:r w:rsidR="006C6688" w:rsidRPr="00667F0D">
        <w:rPr>
          <w:rFonts w:ascii="Tahoma" w:hAnsi="Tahoma" w:cs="Tahoma"/>
          <w:color w:val="000000" w:themeColor="text1"/>
          <w:sz w:val="24"/>
          <w:szCs w:val="24"/>
        </w:rPr>
        <w:t xml:space="preserve">  </w:t>
      </w:r>
      <w:r w:rsidRPr="00667F0D">
        <w:rPr>
          <w:rFonts w:ascii="Tahoma" w:hAnsi="Tahoma" w:cs="Tahoma"/>
          <w:color w:val="000000" w:themeColor="text1"/>
          <w:sz w:val="24"/>
          <w:szCs w:val="24"/>
        </w:rPr>
        <w:t xml:space="preserve">When the Sponsor designates the PI as the Responsible Party, </w:t>
      </w:r>
      <w:r w:rsidR="007541D6" w:rsidRPr="00667F0D">
        <w:rPr>
          <w:rFonts w:ascii="Tahoma" w:hAnsi="Tahoma" w:cs="Tahoma"/>
          <w:color w:val="000000" w:themeColor="text1"/>
          <w:sz w:val="24"/>
          <w:szCs w:val="24"/>
        </w:rPr>
        <w:t>the Responsible Party is</w:t>
      </w:r>
      <w:r w:rsidRPr="00667F0D">
        <w:rPr>
          <w:rFonts w:ascii="Tahoma" w:hAnsi="Tahoma" w:cs="Tahoma"/>
          <w:color w:val="000000" w:themeColor="text1"/>
          <w:sz w:val="24"/>
          <w:szCs w:val="24"/>
        </w:rPr>
        <w:t xml:space="preserve"> responsible for </w:t>
      </w:r>
      <w:r w:rsidR="007541D6" w:rsidRPr="00667F0D">
        <w:rPr>
          <w:rFonts w:ascii="Tahoma" w:hAnsi="Tahoma" w:cs="Tahoma"/>
          <w:color w:val="000000" w:themeColor="text1"/>
          <w:sz w:val="24"/>
          <w:szCs w:val="24"/>
        </w:rPr>
        <w:t>complying</w:t>
      </w:r>
      <w:r w:rsidRPr="00667F0D">
        <w:rPr>
          <w:rFonts w:ascii="Tahoma" w:hAnsi="Tahoma" w:cs="Tahoma"/>
          <w:color w:val="000000" w:themeColor="text1"/>
          <w:sz w:val="24"/>
          <w:szCs w:val="24"/>
        </w:rPr>
        <w:t xml:space="preserve"> with registration and results reporting requirements under FDAAA</w:t>
      </w:r>
      <w:r w:rsidR="00F61EF4" w:rsidRPr="00667F0D">
        <w:rPr>
          <w:rFonts w:ascii="Tahoma" w:hAnsi="Tahoma" w:cs="Tahoma"/>
          <w:color w:val="000000" w:themeColor="text1"/>
          <w:sz w:val="24"/>
          <w:szCs w:val="24"/>
        </w:rPr>
        <w:t>.  Further, the Responsible Party is contractually obligated to satisfy these responsibilities and to provide the COTR with the trial registration number (NCT number)</w:t>
      </w:r>
      <w:r w:rsidR="006C6688" w:rsidRPr="00667F0D">
        <w:rPr>
          <w:rFonts w:ascii="Tahoma" w:hAnsi="Tahoma" w:cs="Tahoma"/>
          <w:color w:val="000000" w:themeColor="text1"/>
          <w:sz w:val="24"/>
          <w:szCs w:val="24"/>
        </w:rPr>
        <w:t xml:space="preserve"> subsequent to trial registration in clinicaltrials.gov</w:t>
      </w:r>
      <w:r w:rsidR="00F61EF4" w:rsidRPr="00667F0D">
        <w:rPr>
          <w:rFonts w:ascii="Tahoma" w:hAnsi="Tahoma" w:cs="Tahoma"/>
          <w:color w:val="000000" w:themeColor="text1"/>
          <w:sz w:val="24"/>
          <w:szCs w:val="24"/>
        </w:rPr>
        <w:t xml:space="preserve">.  </w:t>
      </w:r>
      <w:r w:rsidRPr="00667F0D">
        <w:rPr>
          <w:rFonts w:ascii="Tahoma" w:hAnsi="Tahoma" w:cs="Tahoma"/>
          <w:color w:val="000000" w:themeColor="text1"/>
          <w:sz w:val="24"/>
          <w:szCs w:val="24"/>
        </w:rPr>
        <w:t xml:space="preserve">The COTR must report any concerns about non-compliance to the Contracting Officer.  </w:t>
      </w:r>
      <w:r w:rsidR="00F61EF4" w:rsidRPr="00667F0D">
        <w:rPr>
          <w:rFonts w:ascii="Tahoma" w:hAnsi="Tahoma" w:cs="Tahoma"/>
          <w:color w:val="000000" w:themeColor="text1"/>
          <w:sz w:val="24"/>
          <w:szCs w:val="24"/>
        </w:rPr>
        <w:t xml:space="preserve"> </w:t>
      </w:r>
      <w:r w:rsidR="00321751" w:rsidRPr="00667F0D">
        <w:rPr>
          <w:rFonts w:ascii="Tahoma" w:hAnsi="Tahoma" w:cs="Tahoma"/>
          <w:color w:val="000000" w:themeColor="text1"/>
          <w:sz w:val="24"/>
          <w:szCs w:val="24"/>
        </w:rPr>
        <w:t>The COTR may use the NCT number to search clinicaltrials.gov to verify that the trial has been registered and that results have been submitted</w:t>
      </w:r>
      <w:r w:rsidR="00871F3F" w:rsidRPr="00667F0D">
        <w:rPr>
          <w:rFonts w:ascii="Tahoma" w:hAnsi="Tahoma" w:cs="Tahoma"/>
          <w:color w:val="000000" w:themeColor="text1"/>
          <w:sz w:val="24"/>
          <w:szCs w:val="24"/>
        </w:rPr>
        <w:t xml:space="preserve"> within the timefram</w:t>
      </w:r>
      <w:bookmarkStart w:id="0" w:name="_GoBack"/>
      <w:bookmarkEnd w:id="0"/>
      <w:r w:rsidR="00871F3F" w:rsidRPr="00667F0D">
        <w:rPr>
          <w:rFonts w:ascii="Tahoma" w:hAnsi="Tahoma" w:cs="Tahoma"/>
          <w:color w:val="000000" w:themeColor="text1"/>
          <w:sz w:val="24"/>
          <w:szCs w:val="24"/>
        </w:rPr>
        <w:t>es specified under the statute</w:t>
      </w:r>
      <w:r w:rsidR="00321751" w:rsidRPr="00667F0D">
        <w:rPr>
          <w:rFonts w:ascii="Tahoma" w:hAnsi="Tahoma" w:cs="Tahoma"/>
          <w:color w:val="000000" w:themeColor="text1"/>
          <w:sz w:val="24"/>
          <w:szCs w:val="24"/>
        </w:rPr>
        <w:t>.</w:t>
      </w:r>
    </w:p>
    <w:sectPr w:rsidR="00AB24D2" w:rsidRPr="00667F0D" w:rsidSect="001F7BD8">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298" w:rsidRDefault="00081298" w:rsidP="007476B3">
      <w:pPr>
        <w:spacing w:after="0" w:line="240" w:lineRule="auto"/>
      </w:pPr>
      <w:r>
        <w:separator/>
      </w:r>
    </w:p>
  </w:endnote>
  <w:endnote w:type="continuationSeparator" w:id="0">
    <w:p w:rsidR="00081298" w:rsidRDefault="00081298" w:rsidP="00747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298" w:rsidRDefault="00081298" w:rsidP="007476B3">
      <w:pPr>
        <w:spacing w:after="0" w:line="240" w:lineRule="auto"/>
      </w:pPr>
      <w:r>
        <w:separator/>
      </w:r>
    </w:p>
  </w:footnote>
  <w:footnote w:type="continuationSeparator" w:id="0">
    <w:p w:rsidR="00081298" w:rsidRDefault="00081298" w:rsidP="007476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017"/>
      <w:docPartObj>
        <w:docPartGallery w:val="Page Numbers (Top of Page)"/>
        <w:docPartUnique/>
      </w:docPartObj>
    </w:sdtPr>
    <w:sdtEndPr/>
    <w:sdtContent>
      <w:p w:rsidR="00EC4EEA" w:rsidRPr="00CD11D9" w:rsidRDefault="00EC4EEA" w:rsidP="006C6688">
        <w:pPr>
          <w:pStyle w:val="Header"/>
          <w:jc w:val="center"/>
          <w:rPr>
            <w:sz w:val="24"/>
            <w:szCs w:val="24"/>
          </w:rPr>
        </w:pPr>
      </w:p>
      <w:p w:rsidR="002B644C" w:rsidRDefault="00D609AE">
        <w:pPr>
          <w:pStyle w:val="Header"/>
          <w:jc w:val="right"/>
        </w:pPr>
      </w:p>
    </w:sdtContent>
  </w:sdt>
  <w:p w:rsidR="007476B3" w:rsidRDefault="007476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925C9"/>
    <w:multiLevelType w:val="hybridMultilevel"/>
    <w:tmpl w:val="4FD86C3A"/>
    <w:lvl w:ilvl="0" w:tplc="C16E13B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423F2FDD"/>
    <w:multiLevelType w:val="hybridMultilevel"/>
    <w:tmpl w:val="C030A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66721D3"/>
    <w:multiLevelType w:val="hybridMultilevel"/>
    <w:tmpl w:val="2CB693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BD8"/>
    <w:rsid w:val="000065F4"/>
    <w:rsid w:val="00081298"/>
    <w:rsid w:val="00097CB5"/>
    <w:rsid w:val="000C2915"/>
    <w:rsid w:val="00111350"/>
    <w:rsid w:val="001F7BD8"/>
    <w:rsid w:val="0021026C"/>
    <w:rsid w:val="00233416"/>
    <w:rsid w:val="002B644C"/>
    <w:rsid w:val="002E273C"/>
    <w:rsid w:val="002E420C"/>
    <w:rsid w:val="003106C1"/>
    <w:rsid w:val="00321751"/>
    <w:rsid w:val="0038272E"/>
    <w:rsid w:val="003B37EA"/>
    <w:rsid w:val="00444750"/>
    <w:rsid w:val="00447F19"/>
    <w:rsid w:val="00452220"/>
    <w:rsid w:val="00477410"/>
    <w:rsid w:val="00487700"/>
    <w:rsid w:val="004C6C75"/>
    <w:rsid w:val="004E7491"/>
    <w:rsid w:val="00530097"/>
    <w:rsid w:val="00533B32"/>
    <w:rsid w:val="00555FC4"/>
    <w:rsid w:val="005816E1"/>
    <w:rsid w:val="006527FB"/>
    <w:rsid w:val="00667F0D"/>
    <w:rsid w:val="00680F24"/>
    <w:rsid w:val="006C6688"/>
    <w:rsid w:val="006C6FC5"/>
    <w:rsid w:val="00705472"/>
    <w:rsid w:val="00711CBC"/>
    <w:rsid w:val="0072520D"/>
    <w:rsid w:val="00745DB5"/>
    <w:rsid w:val="007476B3"/>
    <w:rsid w:val="007541D6"/>
    <w:rsid w:val="00772984"/>
    <w:rsid w:val="007E15AD"/>
    <w:rsid w:val="00802DD7"/>
    <w:rsid w:val="00820EA0"/>
    <w:rsid w:val="00842816"/>
    <w:rsid w:val="00862A7E"/>
    <w:rsid w:val="0087038D"/>
    <w:rsid w:val="00871F3F"/>
    <w:rsid w:val="0091359D"/>
    <w:rsid w:val="009A1564"/>
    <w:rsid w:val="009B48A7"/>
    <w:rsid w:val="009D5162"/>
    <w:rsid w:val="009D6B80"/>
    <w:rsid w:val="009E5FEB"/>
    <w:rsid w:val="009F73C5"/>
    <w:rsid w:val="00A07EC2"/>
    <w:rsid w:val="00A24A9F"/>
    <w:rsid w:val="00A86F9C"/>
    <w:rsid w:val="00A920D3"/>
    <w:rsid w:val="00AB24D2"/>
    <w:rsid w:val="00AF4730"/>
    <w:rsid w:val="00B158DA"/>
    <w:rsid w:val="00B820E8"/>
    <w:rsid w:val="00C772B4"/>
    <w:rsid w:val="00C94B49"/>
    <w:rsid w:val="00D54C1D"/>
    <w:rsid w:val="00D56907"/>
    <w:rsid w:val="00D8576F"/>
    <w:rsid w:val="00D92309"/>
    <w:rsid w:val="00DC6825"/>
    <w:rsid w:val="00E02BCE"/>
    <w:rsid w:val="00E559DB"/>
    <w:rsid w:val="00EA6329"/>
    <w:rsid w:val="00EC4EEA"/>
    <w:rsid w:val="00ED74D1"/>
    <w:rsid w:val="00ED7F0F"/>
    <w:rsid w:val="00F03146"/>
    <w:rsid w:val="00F07EDC"/>
    <w:rsid w:val="00F61EF4"/>
    <w:rsid w:val="00FB61F3"/>
    <w:rsid w:val="00FC7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20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94B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4B49"/>
    <w:rPr>
      <w:rFonts w:ascii="Tahoma" w:hAnsi="Tahoma" w:cs="Tahoma"/>
      <w:sz w:val="16"/>
      <w:szCs w:val="16"/>
    </w:rPr>
  </w:style>
  <w:style w:type="paragraph" w:styleId="ListParagraph">
    <w:name w:val="List Paragraph"/>
    <w:basedOn w:val="Normal"/>
    <w:uiPriority w:val="99"/>
    <w:qFormat/>
    <w:rsid w:val="001F7BD8"/>
    <w:pPr>
      <w:ind w:left="720"/>
    </w:pPr>
  </w:style>
  <w:style w:type="character" w:styleId="Hyperlink">
    <w:name w:val="Hyperlink"/>
    <w:basedOn w:val="DefaultParagraphFont"/>
    <w:uiPriority w:val="99"/>
    <w:rsid w:val="00C94B49"/>
    <w:rPr>
      <w:rFonts w:cs="Times New Roman"/>
      <w:color w:val="0000FF"/>
      <w:u w:val="single"/>
    </w:rPr>
  </w:style>
  <w:style w:type="character" w:styleId="CommentReference">
    <w:name w:val="annotation reference"/>
    <w:basedOn w:val="DefaultParagraphFont"/>
    <w:uiPriority w:val="99"/>
    <w:semiHidden/>
    <w:rsid w:val="00C94B49"/>
    <w:rPr>
      <w:rFonts w:cs="Times New Roman"/>
      <w:sz w:val="16"/>
      <w:szCs w:val="16"/>
    </w:rPr>
  </w:style>
  <w:style w:type="paragraph" w:styleId="CommentText">
    <w:name w:val="annotation text"/>
    <w:basedOn w:val="Normal"/>
    <w:link w:val="CommentTextChar"/>
    <w:uiPriority w:val="99"/>
    <w:semiHidden/>
    <w:rsid w:val="00C94B49"/>
    <w:rPr>
      <w:sz w:val="20"/>
      <w:szCs w:val="20"/>
    </w:rPr>
  </w:style>
  <w:style w:type="character" w:customStyle="1" w:styleId="CommentTextChar">
    <w:name w:val="Comment Text Char"/>
    <w:basedOn w:val="DefaultParagraphFont"/>
    <w:link w:val="CommentText"/>
    <w:uiPriority w:val="99"/>
    <w:semiHidden/>
    <w:locked/>
    <w:rsid w:val="00C94B49"/>
    <w:rPr>
      <w:rFonts w:cs="Times New Roman"/>
    </w:rPr>
  </w:style>
  <w:style w:type="paragraph" w:styleId="CommentSubject">
    <w:name w:val="annotation subject"/>
    <w:basedOn w:val="CommentText"/>
    <w:next w:val="CommentText"/>
    <w:link w:val="CommentSubjectChar"/>
    <w:uiPriority w:val="99"/>
    <w:semiHidden/>
    <w:rsid w:val="00C94B49"/>
    <w:rPr>
      <w:b/>
      <w:bCs/>
    </w:rPr>
  </w:style>
  <w:style w:type="character" w:customStyle="1" w:styleId="CommentSubjectChar">
    <w:name w:val="Comment Subject Char"/>
    <w:basedOn w:val="CommentTextChar"/>
    <w:link w:val="CommentSubject"/>
    <w:uiPriority w:val="99"/>
    <w:semiHidden/>
    <w:locked/>
    <w:rsid w:val="00C94B49"/>
    <w:rPr>
      <w:rFonts w:cs="Times New Roman"/>
      <w:b/>
      <w:bCs/>
    </w:rPr>
  </w:style>
  <w:style w:type="character" w:styleId="FollowedHyperlink">
    <w:name w:val="FollowedHyperlink"/>
    <w:basedOn w:val="DefaultParagraphFont"/>
    <w:uiPriority w:val="99"/>
    <w:semiHidden/>
    <w:rsid w:val="00452220"/>
    <w:rPr>
      <w:rFonts w:cs="Times New Roman"/>
      <w:color w:val="800080"/>
      <w:u w:val="single"/>
    </w:rPr>
  </w:style>
  <w:style w:type="paragraph" w:styleId="Revision">
    <w:name w:val="Revision"/>
    <w:hidden/>
    <w:uiPriority w:val="99"/>
    <w:semiHidden/>
    <w:rsid w:val="00A24A9F"/>
  </w:style>
  <w:style w:type="paragraph" w:styleId="Header">
    <w:name w:val="header"/>
    <w:basedOn w:val="Normal"/>
    <w:link w:val="HeaderChar"/>
    <w:uiPriority w:val="99"/>
    <w:unhideWhenUsed/>
    <w:rsid w:val="00747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6B3"/>
  </w:style>
  <w:style w:type="paragraph" w:styleId="Footer">
    <w:name w:val="footer"/>
    <w:basedOn w:val="Normal"/>
    <w:link w:val="FooterChar"/>
    <w:uiPriority w:val="99"/>
    <w:semiHidden/>
    <w:unhideWhenUsed/>
    <w:rsid w:val="007476B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476B3"/>
  </w:style>
  <w:style w:type="paragraph" w:styleId="Title">
    <w:name w:val="Title"/>
    <w:basedOn w:val="Normal"/>
    <w:next w:val="Normal"/>
    <w:link w:val="TitleChar"/>
    <w:qFormat/>
    <w:locked/>
    <w:rsid w:val="00667F0D"/>
    <w:pPr>
      <w:spacing w:after="300" w:line="240" w:lineRule="auto"/>
      <w:contextualSpacing/>
      <w:jc w:val="center"/>
    </w:pPr>
    <w:rPr>
      <w:rFonts w:ascii="Tahoma" w:eastAsiaTheme="majorEastAsia" w:hAnsi="Tahoma" w:cstheme="majorBidi"/>
      <w:b/>
      <w:spacing w:val="5"/>
      <w:kern w:val="28"/>
      <w:sz w:val="28"/>
      <w:szCs w:val="52"/>
    </w:rPr>
  </w:style>
  <w:style w:type="character" w:customStyle="1" w:styleId="TitleChar">
    <w:name w:val="Title Char"/>
    <w:basedOn w:val="DefaultParagraphFont"/>
    <w:link w:val="Title"/>
    <w:rsid w:val="00667F0D"/>
    <w:rPr>
      <w:rFonts w:ascii="Tahoma" w:eastAsiaTheme="majorEastAsia" w:hAnsi="Tahoma" w:cstheme="majorBidi"/>
      <w:b/>
      <w:spacing w:val="5"/>
      <w:kern w:val="28"/>
      <w:sz w:val="28"/>
      <w:szCs w:val="52"/>
    </w:rPr>
  </w:style>
  <w:style w:type="character" w:styleId="Strong">
    <w:name w:val="Strong"/>
    <w:basedOn w:val="DefaultParagraphFont"/>
    <w:qFormat/>
    <w:locked/>
    <w:rsid w:val="00A86F9C"/>
    <w:rPr>
      <w:rFonts w:ascii="Tahoma" w:hAnsi="Tahoma"/>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20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94B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4B49"/>
    <w:rPr>
      <w:rFonts w:ascii="Tahoma" w:hAnsi="Tahoma" w:cs="Tahoma"/>
      <w:sz w:val="16"/>
      <w:szCs w:val="16"/>
    </w:rPr>
  </w:style>
  <w:style w:type="paragraph" w:styleId="ListParagraph">
    <w:name w:val="List Paragraph"/>
    <w:basedOn w:val="Normal"/>
    <w:uiPriority w:val="99"/>
    <w:qFormat/>
    <w:rsid w:val="001F7BD8"/>
    <w:pPr>
      <w:ind w:left="720"/>
    </w:pPr>
  </w:style>
  <w:style w:type="character" w:styleId="Hyperlink">
    <w:name w:val="Hyperlink"/>
    <w:basedOn w:val="DefaultParagraphFont"/>
    <w:uiPriority w:val="99"/>
    <w:rsid w:val="00C94B49"/>
    <w:rPr>
      <w:rFonts w:cs="Times New Roman"/>
      <w:color w:val="0000FF"/>
      <w:u w:val="single"/>
    </w:rPr>
  </w:style>
  <w:style w:type="character" w:styleId="CommentReference">
    <w:name w:val="annotation reference"/>
    <w:basedOn w:val="DefaultParagraphFont"/>
    <w:uiPriority w:val="99"/>
    <w:semiHidden/>
    <w:rsid w:val="00C94B49"/>
    <w:rPr>
      <w:rFonts w:cs="Times New Roman"/>
      <w:sz w:val="16"/>
      <w:szCs w:val="16"/>
    </w:rPr>
  </w:style>
  <w:style w:type="paragraph" w:styleId="CommentText">
    <w:name w:val="annotation text"/>
    <w:basedOn w:val="Normal"/>
    <w:link w:val="CommentTextChar"/>
    <w:uiPriority w:val="99"/>
    <w:semiHidden/>
    <w:rsid w:val="00C94B49"/>
    <w:rPr>
      <w:sz w:val="20"/>
      <w:szCs w:val="20"/>
    </w:rPr>
  </w:style>
  <w:style w:type="character" w:customStyle="1" w:styleId="CommentTextChar">
    <w:name w:val="Comment Text Char"/>
    <w:basedOn w:val="DefaultParagraphFont"/>
    <w:link w:val="CommentText"/>
    <w:uiPriority w:val="99"/>
    <w:semiHidden/>
    <w:locked/>
    <w:rsid w:val="00C94B49"/>
    <w:rPr>
      <w:rFonts w:cs="Times New Roman"/>
    </w:rPr>
  </w:style>
  <w:style w:type="paragraph" w:styleId="CommentSubject">
    <w:name w:val="annotation subject"/>
    <w:basedOn w:val="CommentText"/>
    <w:next w:val="CommentText"/>
    <w:link w:val="CommentSubjectChar"/>
    <w:uiPriority w:val="99"/>
    <w:semiHidden/>
    <w:rsid w:val="00C94B49"/>
    <w:rPr>
      <w:b/>
      <w:bCs/>
    </w:rPr>
  </w:style>
  <w:style w:type="character" w:customStyle="1" w:styleId="CommentSubjectChar">
    <w:name w:val="Comment Subject Char"/>
    <w:basedOn w:val="CommentTextChar"/>
    <w:link w:val="CommentSubject"/>
    <w:uiPriority w:val="99"/>
    <w:semiHidden/>
    <w:locked/>
    <w:rsid w:val="00C94B49"/>
    <w:rPr>
      <w:rFonts w:cs="Times New Roman"/>
      <w:b/>
      <w:bCs/>
    </w:rPr>
  </w:style>
  <w:style w:type="character" w:styleId="FollowedHyperlink">
    <w:name w:val="FollowedHyperlink"/>
    <w:basedOn w:val="DefaultParagraphFont"/>
    <w:uiPriority w:val="99"/>
    <w:semiHidden/>
    <w:rsid w:val="00452220"/>
    <w:rPr>
      <w:rFonts w:cs="Times New Roman"/>
      <w:color w:val="800080"/>
      <w:u w:val="single"/>
    </w:rPr>
  </w:style>
  <w:style w:type="paragraph" w:styleId="Revision">
    <w:name w:val="Revision"/>
    <w:hidden/>
    <w:uiPriority w:val="99"/>
    <w:semiHidden/>
    <w:rsid w:val="00A24A9F"/>
  </w:style>
  <w:style w:type="paragraph" w:styleId="Header">
    <w:name w:val="header"/>
    <w:basedOn w:val="Normal"/>
    <w:link w:val="HeaderChar"/>
    <w:uiPriority w:val="99"/>
    <w:unhideWhenUsed/>
    <w:rsid w:val="00747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6B3"/>
  </w:style>
  <w:style w:type="paragraph" w:styleId="Footer">
    <w:name w:val="footer"/>
    <w:basedOn w:val="Normal"/>
    <w:link w:val="FooterChar"/>
    <w:uiPriority w:val="99"/>
    <w:semiHidden/>
    <w:unhideWhenUsed/>
    <w:rsid w:val="007476B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476B3"/>
  </w:style>
  <w:style w:type="paragraph" w:styleId="Title">
    <w:name w:val="Title"/>
    <w:basedOn w:val="Normal"/>
    <w:next w:val="Normal"/>
    <w:link w:val="TitleChar"/>
    <w:qFormat/>
    <w:locked/>
    <w:rsid w:val="00667F0D"/>
    <w:pPr>
      <w:spacing w:after="300" w:line="240" w:lineRule="auto"/>
      <w:contextualSpacing/>
      <w:jc w:val="center"/>
    </w:pPr>
    <w:rPr>
      <w:rFonts w:ascii="Tahoma" w:eastAsiaTheme="majorEastAsia" w:hAnsi="Tahoma" w:cstheme="majorBidi"/>
      <w:b/>
      <w:spacing w:val="5"/>
      <w:kern w:val="28"/>
      <w:sz w:val="28"/>
      <w:szCs w:val="52"/>
    </w:rPr>
  </w:style>
  <w:style w:type="character" w:customStyle="1" w:styleId="TitleChar">
    <w:name w:val="Title Char"/>
    <w:basedOn w:val="DefaultParagraphFont"/>
    <w:link w:val="Title"/>
    <w:rsid w:val="00667F0D"/>
    <w:rPr>
      <w:rFonts w:ascii="Tahoma" w:eastAsiaTheme="majorEastAsia" w:hAnsi="Tahoma" w:cstheme="majorBidi"/>
      <w:b/>
      <w:spacing w:val="5"/>
      <w:kern w:val="28"/>
      <w:sz w:val="28"/>
      <w:szCs w:val="52"/>
    </w:rPr>
  </w:style>
  <w:style w:type="character" w:styleId="Strong">
    <w:name w:val="Strong"/>
    <w:basedOn w:val="DefaultParagraphFont"/>
    <w:qFormat/>
    <w:locked/>
    <w:rsid w:val="00A86F9C"/>
    <w:rPr>
      <w:rFonts w:ascii="Tahoma" w:hAnsi="Tahoma"/>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695</Words>
  <Characters>3818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Food and Drug Administration Amendments ACT of 2007 (FDAAA) Frequently Asked Questions for Contracts</vt:lpstr>
    </vt:vector>
  </TitlesOfParts>
  <Company>NIH</Company>
  <LinksUpToDate>false</LinksUpToDate>
  <CharactersWithSpaces>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and Drug Administration Amendments ACT of 2007 (FDAAA) Frequently Asked Questions for Contracts</dc:title>
  <dc:subject>Food and Drug Administration Amendments ACT of 2007 (FDAAA) Frequently Asked Questions for Contracts</dc:subject>
  <dc:creator>NIH/OD/OALM/OAMP/DAPE</dc:creator>
  <cp:keywords/>
  <dc:description>508 Compliant 1/14/13</dc:description>
  <cp:lastModifiedBy>kaminsks</cp:lastModifiedBy>
  <cp:revision>3</cp:revision>
  <cp:lastPrinted>2011-02-28T15:40:00Z</cp:lastPrinted>
  <dcterms:created xsi:type="dcterms:W3CDTF">2013-01-14T19:16:00Z</dcterms:created>
  <dcterms:modified xsi:type="dcterms:W3CDTF">2013-01-14T19:16:00Z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