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93AC6" w14:textId="2B8C55F5" w:rsidR="00964D79" w:rsidRDefault="00964D79" w:rsidP="007A0C73">
      <w:pPr>
        <w:pStyle w:val="Heading1"/>
        <w:spacing w:before="0" w:line="240" w:lineRule="auto"/>
        <w:jc w:val="left"/>
      </w:pPr>
      <w:bookmarkStart w:id="0" w:name="_Hlk110413819"/>
      <w:bookmarkEnd w:id="0"/>
    </w:p>
    <w:p w14:paraId="41CA60E9" w14:textId="7B46ED00" w:rsidR="00BA0D52" w:rsidRDefault="00BA0D52" w:rsidP="00BA0D52">
      <w:pPr>
        <w:pStyle w:val="Heading1"/>
        <w:spacing w:line="240" w:lineRule="auto"/>
        <w:rPr>
          <w:rFonts w:cs="Arial"/>
        </w:rPr>
      </w:pPr>
      <w:r w:rsidRPr="00BA0D52">
        <w:rPr>
          <w:rFonts w:cs="Arial"/>
        </w:rPr>
        <w:t>PRISM 7.5 Upgrade Complete</w:t>
      </w:r>
    </w:p>
    <w:p w14:paraId="580A7375" w14:textId="77777777" w:rsidR="00BA0D52" w:rsidRDefault="00BA0D52" w:rsidP="00BA0D52">
      <w:pPr>
        <w:spacing w:before="240" w:after="120" w:line="240" w:lineRule="auto"/>
      </w:pPr>
      <w:r>
        <w:t xml:space="preserve">On March 6, 2023, NBS completed the technical upgrade to PRISM 7.5, and the system is now available to users. This upgrade contains no major changes to functionality, however the look and feel of font types and color schemes have changed throughout the application.  NBS is in the process of updating the PRISM user documentation as part of this initiative and will be posting the updated job aids on the </w:t>
      </w:r>
      <w:hyperlink r:id="rId8" w:history="1">
        <w:r w:rsidRPr="002545DE">
          <w:rPr>
            <w:rStyle w:val="Hyperlink"/>
          </w:rPr>
          <w:t>NBS Community Portal</w:t>
        </w:r>
      </w:hyperlink>
      <w:r>
        <w:t xml:space="preserve">.  Job aids that have been updated thus far will show a Revision date of 3/6/23. Find updated job aids on the NBS Community Portal:  </w:t>
      </w:r>
      <w:hyperlink r:id="rId9" w:history="1">
        <w:r w:rsidRPr="00484934">
          <w:rPr>
            <w:rStyle w:val="Hyperlink"/>
          </w:rPr>
          <w:t>Home&gt;Business Areas&gt;Acquisitions&gt;Training Resources&gt;PRISM&gt;User Documentation</w:t>
        </w:r>
      </w:hyperlink>
      <w:r>
        <w:t xml:space="preserve">. </w:t>
      </w:r>
    </w:p>
    <w:p w14:paraId="23FC230D" w14:textId="77777777" w:rsidR="00BA0D52" w:rsidRDefault="00BA0D52" w:rsidP="00BA0D52">
      <w:pPr>
        <w:spacing w:before="240" w:after="120" w:line="240" w:lineRule="auto"/>
      </w:pPr>
      <w:r>
        <w:t xml:space="preserve">NBS will continue to update job aids through the end of March and will send an alert to the Community once all job aids have been updated and posted to the portal. </w:t>
      </w:r>
    </w:p>
    <w:p w14:paraId="6AFF04D2" w14:textId="77777777" w:rsidR="00BA0D52" w:rsidRPr="00BA0D52" w:rsidRDefault="00BA0D52" w:rsidP="00BA0D52"/>
    <w:p w14:paraId="542D0C72" w14:textId="77777777" w:rsidR="00EB05B4" w:rsidRDefault="00EB05B4" w:rsidP="00EB05B4">
      <w:pPr>
        <w:pStyle w:val="Heading1"/>
        <w:spacing w:line="240" w:lineRule="auto"/>
        <w:rPr>
          <w:rFonts w:cs="Arial"/>
        </w:rPr>
      </w:pPr>
      <w:bookmarkStart w:id="1" w:name="_Hlk62117278"/>
      <w:r>
        <w:rPr>
          <w:rFonts w:cs="Arial"/>
        </w:rPr>
        <w:t xml:space="preserve">New Template and Process for Requesting a </w:t>
      </w:r>
    </w:p>
    <w:p w14:paraId="0023DD70" w14:textId="259EB25B" w:rsidR="00EB05B4" w:rsidRPr="002516B1" w:rsidRDefault="00EB05B4" w:rsidP="00EB05B4">
      <w:pPr>
        <w:pStyle w:val="Heading1"/>
        <w:spacing w:line="240" w:lineRule="auto"/>
        <w:rPr>
          <w:rFonts w:cs="Arial"/>
        </w:rPr>
      </w:pPr>
      <w:r>
        <w:rPr>
          <w:rFonts w:cs="Arial"/>
        </w:rPr>
        <w:t>Ratification of Unauthorized Commitment</w:t>
      </w:r>
    </w:p>
    <w:p w14:paraId="12DC4C37" w14:textId="77777777" w:rsidR="00EB05B4" w:rsidRPr="00EB05B4" w:rsidRDefault="00EB05B4" w:rsidP="00EB05B4">
      <w:pPr>
        <w:spacing w:before="240"/>
        <w:rPr>
          <w:rFonts w:cs="Arial"/>
          <w:szCs w:val="24"/>
          <w:shd w:val="clear" w:color="auto" w:fill="FFFFFF"/>
        </w:rPr>
      </w:pPr>
      <w:r w:rsidRPr="00EB05B4">
        <w:rPr>
          <w:rFonts w:cs="Arial"/>
          <w:szCs w:val="24"/>
        </w:rPr>
        <w:t>Optimize NIH Acquisitions and the Office of Acquisition and Logistics Management (OALM) have updated the form for ratifying unauthorized commitments (UC).</w:t>
      </w:r>
      <w:r w:rsidRPr="00EB05B4">
        <w:rPr>
          <w:rFonts w:cs="Arial"/>
          <w:color w:val="000000"/>
          <w:szCs w:val="24"/>
          <w:bdr w:val="none" w:sz="0" w:space="0" w:color="auto" w:frame="1"/>
        </w:rPr>
        <w:t xml:space="preserve"> </w:t>
      </w:r>
    </w:p>
    <w:p w14:paraId="28648644" w14:textId="77777777" w:rsidR="00EB05B4" w:rsidRPr="00EB05B4" w:rsidRDefault="00EB05B4" w:rsidP="00EB05B4">
      <w:pPr>
        <w:pStyle w:val="Default"/>
        <w:rPr>
          <w:rFonts w:ascii="Arial" w:hAnsi="Arial" w:cs="Arial"/>
          <w:b/>
          <w:bCs/>
        </w:rPr>
      </w:pPr>
      <w:r w:rsidRPr="00EB05B4">
        <w:rPr>
          <w:rFonts w:ascii="Arial" w:hAnsi="Arial" w:cs="Arial"/>
        </w:rPr>
        <w:t xml:space="preserve">The Federal Acquisition Regulation defines an unauthorized commitment as an agreement that is not binding solely because the Government representative who made it lacked the authority to enter into that agreement on behalf of the Government. An unauthorized commitment violates federal law and failure to follow statutory and regulatory processes for the expenditure of government funds may lead to disciplinary and financial actions. </w:t>
      </w:r>
      <w:r w:rsidRPr="00EB05B4">
        <w:rPr>
          <w:rFonts w:ascii="Arial" w:hAnsi="Arial" w:cs="Arial"/>
          <w:b/>
          <w:bCs/>
        </w:rPr>
        <w:t xml:space="preserve">Only warranted contracting officers and purchase cardholders have the authority to make purchases or obligate the government pursuant to the conditions of their warrant or delegation of authority. </w:t>
      </w:r>
    </w:p>
    <w:p w14:paraId="337F9F98" w14:textId="77777777" w:rsidR="00EB05B4" w:rsidRPr="00EB05B4" w:rsidRDefault="00EB05B4" w:rsidP="00EB05B4">
      <w:pPr>
        <w:pStyle w:val="Default"/>
        <w:rPr>
          <w:rFonts w:ascii="Arial" w:hAnsi="Arial" w:cs="Arial"/>
        </w:rPr>
      </w:pPr>
    </w:p>
    <w:p w14:paraId="421A493C" w14:textId="77777777" w:rsidR="00EB05B4" w:rsidRPr="00EB05B4" w:rsidRDefault="00EB05B4" w:rsidP="00EB05B4">
      <w:pPr>
        <w:pStyle w:val="Default"/>
        <w:rPr>
          <w:rFonts w:ascii="Arial" w:hAnsi="Arial" w:cs="Arial"/>
        </w:rPr>
      </w:pPr>
      <w:r w:rsidRPr="00EB05B4">
        <w:rPr>
          <w:rFonts w:ascii="Arial" w:hAnsi="Arial" w:cs="Arial"/>
        </w:rPr>
        <w:t>The responsibility for processing ratification requests for unauthorized commitments within NIH is administered in OALM by the Division of Simplified Acquisition Policy &amp; Services (DSAPS) within the Office of Acquisition Management and Policy (OAMP). Per the Department of Health and Human Services Acquisition Regulation (HHSAR), all ratifications of unauthorized commitments must be approved by the Head of the Contracting Activity (HCA) for the National Institutes of Health, Director of OALM. When the unauthorized commitment exceeds the Simplified Acquisition Threshold (SAT) OALM will coordinate the ratification request with HHS Office of the General Council (OGC).</w:t>
      </w:r>
    </w:p>
    <w:p w14:paraId="0578536C" w14:textId="77777777" w:rsidR="00EB05B4" w:rsidRPr="00EB05B4" w:rsidRDefault="00EB05B4" w:rsidP="00EB05B4">
      <w:pPr>
        <w:pStyle w:val="Default"/>
        <w:rPr>
          <w:rFonts w:ascii="Arial" w:hAnsi="Arial" w:cs="Arial"/>
        </w:rPr>
      </w:pPr>
    </w:p>
    <w:p w14:paraId="74251ACA" w14:textId="77777777" w:rsidR="00EB05B4" w:rsidRPr="00EB05B4" w:rsidRDefault="00EB05B4" w:rsidP="00EB05B4">
      <w:pPr>
        <w:spacing w:line="240" w:lineRule="auto"/>
        <w:rPr>
          <w:rStyle w:val="normaltextrun"/>
          <w:rFonts w:cs="Arial"/>
          <w:szCs w:val="24"/>
        </w:rPr>
      </w:pPr>
      <w:r w:rsidRPr="00EB05B4">
        <w:rPr>
          <w:rFonts w:cs="Arial"/>
          <w:szCs w:val="24"/>
        </w:rPr>
        <w:t xml:space="preserve">OALM has a process and template for handling ratification requests which has been in use for some time. Over the last year, the NIH Optimize Acquisition Structures Approval Process Improvement workgroup has made many improvements to this ratification template. The group provided simplification and clarification to instructions and identified key areas for required information for a more streamlined procedure. </w:t>
      </w:r>
      <w:r w:rsidRPr="00EB05B4">
        <w:rPr>
          <w:rStyle w:val="normaltextrun"/>
          <w:rFonts w:cs="Arial"/>
          <w:color w:val="000000"/>
          <w:szCs w:val="24"/>
          <w:bdr w:val="none" w:sz="0" w:space="0" w:color="auto" w:frame="1"/>
        </w:rPr>
        <w:t>Significant improvements to the ratification form include:</w:t>
      </w:r>
    </w:p>
    <w:p w14:paraId="4E81BF4D" w14:textId="77777777" w:rsidR="00EB05B4" w:rsidRPr="00EB05B4" w:rsidRDefault="00EB05B4" w:rsidP="00EB05B4">
      <w:pPr>
        <w:pStyle w:val="ListParagraph"/>
        <w:numPr>
          <w:ilvl w:val="0"/>
          <w:numId w:val="5"/>
        </w:numPr>
        <w:spacing w:before="120"/>
        <w:rPr>
          <w:rStyle w:val="normaltextrun"/>
          <w:rFonts w:eastAsia="Times New Roman" w:cs="Arial"/>
          <w:color w:val="000000"/>
          <w:bdr w:val="none" w:sz="0" w:space="0" w:color="auto" w:frame="1"/>
        </w:rPr>
      </w:pPr>
      <w:r w:rsidRPr="00EB05B4">
        <w:rPr>
          <w:rStyle w:val="normaltextrun"/>
          <w:rFonts w:eastAsia="Times New Roman" w:cs="Arial"/>
          <w:color w:val="000000"/>
          <w:bdr w:val="none" w:sz="0" w:space="0" w:color="auto" w:frame="1"/>
        </w:rPr>
        <w:t>Added information buttons in the ratification form</w:t>
      </w:r>
    </w:p>
    <w:p w14:paraId="6294D9FE" w14:textId="77777777" w:rsidR="00EB05B4" w:rsidRPr="00EB05B4" w:rsidRDefault="00EB05B4" w:rsidP="00EB05B4">
      <w:pPr>
        <w:pStyle w:val="ListParagraph"/>
        <w:numPr>
          <w:ilvl w:val="0"/>
          <w:numId w:val="5"/>
        </w:numPr>
        <w:rPr>
          <w:rStyle w:val="normaltextrun"/>
          <w:rFonts w:eastAsia="Times New Roman" w:cs="Arial"/>
          <w:color w:val="000000"/>
          <w:bdr w:val="none" w:sz="0" w:space="0" w:color="auto" w:frame="1"/>
        </w:rPr>
      </w:pPr>
      <w:r w:rsidRPr="00EB05B4">
        <w:rPr>
          <w:rStyle w:val="normaltextrun"/>
          <w:rFonts w:eastAsia="Times New Roman" w:cs="Arial"/>
          <w:color w:val="000000"/>
          <w:bdr w:val="none" w:sz="0" w:space="0" w:color="auto" w:frame="1"/>
        </w:rPr>
        <w:t>Added the price reasonableness document into the ratification package</w:t>
      </w:r>
    </w:p>
    <w:p w14:paraId="037BCA22" w14:textId="77777777" w:rsidR="00EB05B4" w:rsidRPr="00EB05B4" w:rsidRDefault="00EB05B4" w:rsidP="00EB05B4">
      <w:pPr>
        <w:pStyle w:val="ListParagraph"/>
        <w:numPr>
          <w:ilvl w:val="0"/>
          <w:numId w:val="5"/>
        </w:numPr>
        <w:rPr>
          <w:rStyle w:val="normaltextrun"/>
          <w:rFonts w:eastAsia="Times New Roman" w:cs="Arial"/>
          <w:color w:val="000000"/>
          <w:bdr w:val="none" w:sz="0" w:space="0" w:color="auto" w:frame="1"/>
        </w:rPr>
      </w:pPr>
      <w:r w:rsidRPr="00EB05B4">
        <w:rPr>
          <w:rStyle w:val="normaltextrun"/>
          <w:rFonts w:eastAsia="Times New Roman" w:cs="Arial"/>
          <w:color w:val="000000"/>
          <w:bdr w:val="none" w:sz="0" w:space="0" w:color="auto" w:frame="1"/>
        </w:rPr>
        <w:t>Added the receiving report to the ratification package</w:t>
      </w:r>
    </w:p>
    <w:p w14:paraId="3F061A32" w14:textId="77777777" w:rsidR="00EB05B4" w:rsidRPr="00EB05B4" w:rsidRDefault="00EB05B4" w:rsidP="00EB05B4">
      <w:pPr>
        <w:pStyle w:val="ListParagraph"/>
        <w:numPr>
          <w:ilvl w:val="0"/>
          <w:numId w:val="5"/>
        </w:numPr>
        <w:rPr>
          <w:rStyle w:val="normaltextrun"/>
          <w:rFonts w:eastAsia="Times New Roman" w:cs="Arial"/>
          <w:color w:val="000000"/>
          <w:bdr w:val="none" w:sz="0" w:space="0" w:color="auto" w:frame="1"/>
        </w:rPr>
      </w:pPr>
      <w:r w:rsidRPr="00EB05B4">
        <w:rPr>
          <w:rStyle w:val="normaltextrun"/>
          <w:rFonts w:eastAsia="Times New Roman" w:cs="Arial"/>
          <w:color w:val="000000"/>
          <w:bdr w:val="none" w:sz="0" w:space="0" w:color="auto" w:frame="1"/>
        </w:rPr>
        <w:lastRenderedPageBreak/>
        <w:t>Revised order of signatures</w:t>
      </w:r>
    </w:p>
    <w:p w14:paraId="6827D192" w14:textId="77777777" w:rsidR="00EB05B4" w:rsidRPr="00EB05B4" w:rsidRDefault="00EB05B4" w:rsidP="00EB05B4">
      <w:pPr>
        <w:pStyle w:val="ListParagraph"/>
        <w:numPr>
          <w:ilvl w:val="0"/>
          <w:numId w:val="5"/>
        </w:numPr>
        <w:rPr>
          <w:rStyle w:val="normaltextrun"/>
          <w:rFonts w:eastAsia="Times New Roman" w:cs="Arial"/>
          <w:color w:val="000000"/>
          <w:bdr w:val="none" w:sz="0" w:space="0" w:color="auto" w:frame="1"/>
        </w:rPr>
      </w:pPr>
      <w:r w:rsidRPr="00EB05B4">
        <w:rPr>
          <w:rStyle w:val="normaltextrun"/>
          <w:rFonts w:eastAsia="Times New Roman" w:cs="Arial"/>
          <w:color w:val="000000"/>
          <w:bdr w:val="none" w:sz="0" w:space="0" w:color="auto" w:frame="1"/>
        </w:rPr>
        <w:t>Included the ability to attach supporting documentation</w:t>
      </w:r>
    </w:p>
    <w:p w14:paraId="5A9FACF9" w14:textId="77777777" w:rsidR="00EB05B4" w:rsidRPr="00EB05B4" w:rsidRDefault="00EB05B4" w:rsidP="00EB05B4">
      <w:pPr>
        <w:pStyle w:val="ListParagraph"/>
        <w:rPr>
          <w:rStyle w:val="normaltextrun"/>
          <w:rFonts w:eastAsia="Times New Roman" w:cs="Arial"/>
          <w:color w:val="000000"/>
          <w:bdr w:val="none" w:sz="0" w:space="0" w:color="auto" w:frame="1"/>
        </w:rPr>
      </w:pPr>
    </w:p>
    <w:p w14:paraId="3ABBAB9E" w14:textId="77777777" w:rsidR="00EB05B4" w:rsidRPr="00EB05B4" w:rsidRDefault="00EB05B4" w:rsidP="00EB05B4">
      <w:pPr>
        <w:spacing w:line="240" w:lineRule="auto"/>
        <w:rPr>
          <w:rFonts w:cs="Arial"/>
          <w:szCs w:val="24"/>
        </w:rPr>
      </w:pPr>
      <w:r w:rsidRPr="00EB05B4">
        <w:rPr>
          <w:rStyle w:val="Strong"/>
          <w:rFonts w:cs="Arial"/>
          <w:szCs w:val="24"/>
        </w:rPr>
        <w:t>The new UC Ratification Form will be required for ratification requests initiated on or after February 1, 2023</w:t>
      </w:r>
      <w:r w:rsidRPr="00EB05B4">
        <w:rPr>
          <w:rStyle w:val="normaltextrun"/>
          <w:rFonts w:cs="Arial"/>
          <w:color w:val="000000"/>
          <w:szCs w:val="24"/>
          <w:bdr w:val="none" w:sz="0" w:space="0" w:color="auto" w:frame="1"/>
        </w:rPr>
        <w:t xml:space="preserve">. Ratification </w:t>
      </w:r>
      <w:r w:rsidRPr="00EB05B4">
        <w:rPr>
          <w:rFonts w:cs="Arial"/>
          <w:color w:val="000000"/>
          <w:szCs w:val="24"/>
          <w:bdr w:val="none" w:sz="0" w:space="0" w:color="auto" w:frame="1"/>
        </w:rPr>
        <w:t xml:space="preserve">requests initiated </w:t>
      </w:r>
      <w:r w:rsidRPr="00EB05B4">
        <w:rPr>
          <w:rFonts w:cs="Arial"/>
          <w:i/>
          <w:iCs/>
          <w:color w:val="000000"/>
          <w:szCs w:val="24"/>
          <w:bdr w:val="none" w:sz="0" w:space="0" w:color="auto" w:frame="1"/>
        </w:rPr>
        <w:t>before</w:t>
      </w:r>
      <w:r w:rsidRPr="00EB05B4">
        <w:rPr>
          <w:rFonts w:cs="Arial"/>
          <w:color w:val="000000"/>
          <w:szCs w:val="24"/>
          <w:bdr w:val="none" w:sz="0" w:space="0" w:color="auto" w:frame="1"/>
        </w:rPr>
        <w:t xml:space="preserve"> February 1, 2023, using the old form, that have been signed by the IC but not yet submitted to OALM, will be accepted until </w:t>
      </w:r>
      <w:r w:rsidRPr="00EB05B4">
        <w:rPr>
          <w:rFonts w:cs="Arial"/>
          <w:szCs w:val="24"/>
        </w:rPr>
        <w:t>March 31, 2023.</w:t>
      </w:r>
    </w:p>
    <w:p w14:paraId="4CB39A19" w14:textId="77777777" w:rsidR="00EB05B4" w:rsidRPr="00EB05B4" w:rsidRDefault="00EB05B4" w:rsidP="00EB05B4">
      <w:pPr>
        <w:pStyle w:val="Default"/>
        <w:rPr>
          <w:rFonts w:ascii="Arial" w:hAnsi="Arial" w:cs="Arial"/>
        </w:rPr>
      </w:pPr>
    </w:p>
    <w:p w14:paraId="212B98C9" w14:textId="77777777" w:rsidR="00EB05B4" w:rsidRPr="00EB05B4" w:rsidRDefault="00EB05B4" w:rsidP="00EB05B4">
      <w:pPr>
        <w:spacing w:line="240" w:lineRule="auto"/>
        <w:rPr>
          <w:rStyle w:val="eop"/>
          <w:rFonts w:cs="Arial"/>
          <w:szCs w:val="24"/>
        </w:rPr>
      </w:pPr>
      <w:r w:rsidRPr="00EB05B4">
        <w:rPr>
          <w:rStyle w:val="normaltextrun"/>
          <w:rFonts w:cs="Arial"/>
          <w:color w:val="000000"/>
          <w:szCs w:val="24"/>
          <w:shd w:val="clear" w:color="auto" w:fill="FFFFFF"/>
        </w:rPr>
        <w:t xml:space="preserve">The new template and other tools and guidance may be found on the OALM Acquisition Services and Review Branch SharePoint site under the folder: </w:t>
      </w:r>
      <w:hyperlink r:id="rId10" w:tgtFrame="_blank" w:history="1">
        <w:r w:rsidRPr="00EB05B4">
          <w:rPr>
            <w:rStyle w:val="normaltextrun"/>
            <w:rFonts w:cs="Arial"/>
            <w:color w:val="0000FF"/>
            <w:szCs w:val="24"/>
            <w:u w:val="single"/>
            <w:shd w:val="clear" w:color="auto" w:fill="FFFFFF"/>
          </w:rPr>
          <w:t>Ratification of Unauthorized Commitment</w:t>
        </w:r>
      </w:hyperlink>
      <w:r w:rsidRPr="00EB05B4">
        <w:rPr>
          <w:rStyle w:val="normaltextrun"/>
          <w:rFonts w:cs="Arial"/>
          <w:color w:val="000000"/>
          <w:szCs w:val="24"/>
          <w:shd w:val="clear" w:color="auto" w:fill="FFFFFF"/>
        </w:rPr>
        <w:t>.</w:t>
      </w:r>
    </w:p>
    <w:p w14:paraId="2091197C" w14:textId="77777777" w:rsidR="00EB05B4" w:rsidRPr="00EB05B4" w:rsidRDefault="00EB05B4" w:rsidP="00EB05B4">
      <w:pPr>
        <w:pStyle w:val="Default"/>
        <w:rPr>
          <w:rFonts w:ascii="Arial" w:hAnsi="Arial" w:cs="Arial"/>
        </w:rPr>
      </w:pPr>
    </w:p>
    <w:p w14:paraId="798B61F1" w14:textId="77777777" w:rsidR="00EB05B4" w:rsidRPr="00EB05B4" w:rsidRDefault="00EB05B4" w:rsidP="00EB05B4">
      <w:pPr>
        <w:pStyle w:val="Default"/>
        <w:rPr>
          <w:rFonts w:ascii="Arial" w:hAnsi="Arial" w:cs="Arial"/>
        </w:rPr>
      </w:pPr>
      <w:r w:rsidRPr="00EB05B4">
        <w:rPr>
          <w:rFonts w:ascii="Arial" w:hAnsi="Arial" w:cs="Arial"/>
        </w:rPr>
        <w:t xml:space="preserve">Future process improvements that are being considered by the workgroup include: </w:t>
      </w:r>
    </w:p>
    <w:p w14:paraId="733947B8" w14:textId="77777777" w:rsidR="00EB05B4" w:rsidRPr="00EB05B4" w:rsidRDefault="00EB05B4" w:rsidP="00EB05B4">
      <w:pPr>
        <w:pStyle w:val="Default"/>
        <w:numPr>
          <w:ilvl w:val="0"/>
          <w:numId w:val="6"/>
        </w:numPr>
        <w:rPr>
          <w:rFonts w:ascii="Arial" w:hAnsi="Arial" w:cs="Arial"/>
        </w:rPr>
      </w:pPr>
      <w:r w:rsidRPr="00EB05B4">
        <w:rPr>
          <w:rFonts w:ascii="Arial" w:hAnsi="Arial" w:cs="Arial"/>
        </w:rPr>
        <w:t xml:space="preserve">Working towards establishing an automated tool that allows for automated review and approvals of UCs </w:t>
      </w:r>
    </w:p>
    <w:p w14:paraId="778150B5" w14:textId="77777777" w:rsidR="00EB05B4" w:rsidRPr="00EB05B4" w:rsidRDefault="00EB05B4" w:rsidP="00EB05B4">
      <w:pPr>
        <w:pStyle w:val="Default"/>
        <w:numPr>
          <w:ilvl w:val="0"/>
          <w:numId w:val="6"/>
        </w:numPr>
        <w:rPr>
          <w:rFonts w:ascii="Arial" w:hAnsi="Arial" w:cs="Arial"/>
        </w:rPr>
      </w:pPr>
      <w:r w:rsidRPr="00EB05B4">
        <w:rPr>
          <w:rFonts w:ascii="Arial" w:hAnsi="Arial" w:cs="Arial"/>
        </w:rPr>
        <w:t xml:space="preserve">Capturing and analyzing accurate data </w:t>
      </w:r>
    </w:p>
    <w:p w14:paraId="37021B21" w14:textId="4AB9973B" w:rsidR="00EB05B4" w:rsidRDefault="00EB05B4" w:rsidP="00EB05B4">
      <w:pPr>
        <w:pStyle w:val="Default"/>
        <w:numPr>
          <w:ilvl w:val="0"/>
          <w:numId w:val="6"/>
        </w:numPr>
        <w:rPr>
          <w:rFonts w:ascii="Arial" w:hAnsi="Arial" w:cs="Arial"/>
        </w:rPr>
      </w:pPr>
      <w:r w:rsidRPr="00EB05B4">
        <w:rPr>
          <w:rFonts w:ascii="Arial" w:hAnsi="Arial" w:cs="Arial"/>
        </w:rPr>
        <w:t>Increasing training for the Program and Acquisition communities</w:t>
      </w:r>
    </w:p>
    <w:p w14:paraId="037CAA97" w14:textId="77777777" w:rsidR="00EB05B4" w:rsidRPr="00EB05B4" w:rsidRDefault="00EB05B4" w:rsidP="00EB05B4">
      <w:pPr>
        <w:rPr>
          <w:rStyle w:val="normaltextrun"/>
          <w:rFonts w:cs="Arial"/>
          <w:color w:val="000000"/>
          <w:shd w:val="clear" w:color="auto" w:fill="FFFFFF"/>
        </w:rPr>
      </w:pPr>
      <w:r w:rsidRPr="00EB05B4">
        <w:rPr>
          <w:rStyle w:val="normaltextrun"/>
          <w:rFonts w:cs="Arial"/>
          <w:color w:val="000000"/>
          <w:shd w:val="clear" w:color="auto" w:fill="FFFFFF"/>
        </w:rPr>
        <w:t xml:space="preserve">If you have any questions regarding ratifications, please submit them to the ratification mailbox at: </w:t>
      </w:r>
      <w:hyperlink r:id="rId11" w:history="1">
        <w:r w:rsidRPr="00EB05B4">
          <w:rPr>
            <w:rStyle w:val="normaltextrun"/>
            <w:rFonts w:cs="Arial"/>
            <w:color w:val="0000FF"/>
            <w:szCs w:val="24"/>
            <w:u w:val="single"/>
            <w:shd w:val="clear" w:color="auto" w:fill="FFFFFF"/>
          </w:rPr>
          <w:t>RequestRatification@od.nih.gov</w:t>
        </w:r>
      </w:hyperlink>
      <w:r w:rsidRPr="00EB05B4">
        <w:rPr>
          <w:rStyle w:val="normaltextrun"/>
          <w:rFonts w:cs="Arial"/>
          <w:color w:val="000000"/>
          <w:shd w:val="clear" w:color="auto" w:fill="FFFFFF"/>
        </w:rPr>
        <w:t>.</w:t>
      </w:r>
    </w:p>
    <w:p w14:paraId="4CEB8C92" w14:textId="77777777" w:rsidR="00EB05B4" w:rsidRPr="00EB05B4" w:rsidRDefault="00EB05B4" w:rsidP="00EB05B4">
      <w:pPr>
        <w:pStyle w:val="Default"/>
        <w:rPr>
          <w:rFonts w:ascii="Arial" w:hAnsi="Arial" w:cs="Arial"/>
        </w:rPr>
      </w:pPr>
    </w:p>
    <w:p w14:paraId="66D77FB4" w14:textId="77777777" w:rsidR="00EB05B4" w:rsidRPr="00EB05B4" w:rsidRDefault="00EB05B4" w:rsidP="00EB05B4">
      <w:pPr>
        <w:pStyle w:val="Default"/>
        <w:rPr>
          <w:rFonts w:ascii="Arial" w:hAnsi="Arial" w:cs="Arial"/>
        </w:rPr>
      </w:pPr>
    </w:p>
    <w:p w14:paraId="403FB706" w14:textId="685568B6" w:rsidR="003B7246" w:rsidRDefault="00EB05B4" w:rsidP="00EB05B4">
      <w:pPr>
        <w:pStyle w:val="Heading1"/>
        <w:spacing w:before="240" w:line="240" w:lineRule="auto"/>
      </w:pPr>
      <w:r>
        <w:t>NIH Supply Center Vendor Relations</w:t>
      </w:r>
    </w:p>
    <w:p w14:paraId="622B6B78" w14:textId="77777777" w:rsidR="00EB05B4" w:rsidRPr="00EB05B4" w:rsidRDefault="00EB05B4" w:rsidP="00EB05B4">
      <w:pPr>
        <w:spacing w:before="240" w:after="120" w:line="240" w:lineRule="auto"/>
        <w:rPr>
          <w:rFonts w:cs="Arial"/>
          <w:szCs w:val="24"/>
        </w:rPr>
      </w:pPr>
      <w:r w:rsidRPr="00EB05B4">
        <w:rPr>
          <w:rFonts w:cs="Arial"/>
          <w:szCs w:val="24"/>
        </w:rPr>
        <w:t xml:space="preserve">The NIH Supply Center has been focused on creating long lasting, effective relationships with our trusted vendors. Meetings are ongoing regarding expanding our product portfolio, establishing new relationships, and maintaining current affairs with existing vendors to ensure the NIH Community receives top quality products at the best possible price. New products are evaluated on a monthly basis and those chosen to be part of our portfolio are then promoted to our customers in store, on social media, on the </w:t>
      </w:r>
      <w:hyperlink r:id="rId12" w:history="1">
        <w:r w:rsidRPr="00EB05B4">
          <w:rPr>
            <w:rFonts w:cs="Arial"/>
          </w:rPr>
          <w:t>NIH Supply Center webpage</w:t>
        </w:r>
      </w:hyperlink>
      <w:r w:rsidRPr="00EB05B4">
        <w:rPr>
          <w:rFonts w:cs="Arial"/>
          <w:szCs w:val="24"/>
        </w:rPr>
        <w:t xml:space="preserve">, and via email. In addition, the NIH Supply Center Team is meeting weekly to discuss Infrastructure Investment and Jobs Act (IIJA) compliance </w:t>
      </w:r>
      <w:proofErr w:type="gramStart"/>
      <w:r w:rsidRPr="00EB05B4">
        <w:rPr>
          <w:rFonts w:cs="Arial"/>
          <w:szCs w:val="24"/>
        </w:rPr>
        <w:t>in an effort to</w:t>
      </w:r>
      <w:proofErr w:type="gramEnd"/>
      <w:r w:rsidRPr="00EB05B4">
        <w:rPr>
          <w:rFonts w:cs="Arial"/>
          <w:szCs w:val="24"/>
        </w:rPr>
        <w:t xml:space="preserve"> support community product optionality relative to Personal Protective Equipment (PPE).  We encourage all prospective and current suppliers to propose the latest and greatest in available products they may be selling directly to the NIH Community.</w:t>
      </w:r>
    </w:p>
    <w:p w14:paraId="36C6D7BA" w14:textId="77777777" w:rsidR="00EB05B4" w:rsidRPr="00EB05B4" w:rsidRDefault="00EB05B4" w:rsidP="00EB05B4">
      <w:pPr>
        <w:spacing w:after="120"/>
        <w:rPr>
          <w:rFonts w:cs="Arial"/>
          <w:szCs w:val="24"/>
        </w:rPr>
      </w:pPr>
      <w:r w:rsidRPr="00EB05B4">
        <w:rPr>
          <w:rFonts w:cs="Arial"/>
          <w:szCs w:val="24"/>
        </w:rPr>
        <w:t xml:space="preserve">Vendor Showcases have resumed at the Self-Service Store. Every month, one to three vendors set up a display and discuss their products sold through the Supply Center. This is a great time to get your questions answered by the experts, or switch to a new brand if you have been debating doing so. Many customers love this opportunity to build new relationships and make sure they are using the best products available in their labs and offices. </w:t>
      </w:r>
    </w:p>
    <w:p w14:paraId="7E15A757" w14:textId="462A3838" w:rsidR="003B7246" w:rsidRPr="002516B1" w:rsidRDefault="00EB05B4" w:rsidP="00EB05B4">
      <w:pPr>
        <w:spacing w:after="120"/>
        <w:rPr>
          <w:rFonts w:cs="Arial"/>
          <w:szCs w:val="24"/>
        </w:rPr>
      </w:pPr>
      <w:r w:rsidRPr="00EB05B4">
        <w:rPr>
          <w:rFonts w:cs="Arial"/>
          <w:szCs w:val="24"/>
        </w:rPr>
        <w:t xml:space="preserve">If you would like to be alerted of new products and promotions, upcoming shows, or any other Supply Center news, please email our Customer Service Team at </w:t>
      </w:r>
      <w:hyperlink r:id="rId13" w:history="1">
        <w:r w:rsidRPr="00EB05B4">
          <w:rPr>
            <w:rFonts w:cs="Arial"/>
          </w:rPr>
          <w:t>NIHSC-CustomerService@od.nih.gov</w:t>
        </w:r>
      </w:hyperlink>
      <w:r w:rsidRPr="00EB05B4">
        <w:rPr>
          <w:rFonts w:cs="Arial"/>
          <w:szCs w:val="24"/>
        </w:rPr>
        <w:t xml:space="preserve"> to become a part of our email list, or check out the </w:t>
      </w:r>
      <w:hyperlink r:id="rId14" w:history="1">
        <w:r w:rsidRPr="00EB05B4">
          <w:rPr>
            <w:rFonts w:cs="Arial"/>
          </w:rPr>
          <w:t>NIH Calendar</w:t>
        </w:r>
      </w:hyperlink>
      <w:r w:rsidRPr="00EB05B4">
        <w:rPr>
          <w:rFonts w:cs="Arial"/>
          <w:szCs w:val="24"/>
        </w:rPr>
        <w:t xml:space="preserve">. Thank you and remember, we are </w:t>
      </w:r>
      <w:proofErr w:type="spellStart"/>
      <w:r w:rsidRPr="00EB05B4">
        <w:rPr>
          <w:rFonts w:cs="Arial"/>
          <w:szCs w:val="24"/>
        </w:rPr>
        <w:t>OneNIH</w:t>
      </w:r>
      <w:proofErr w:type="spellEnd"/>
      <w:r w:rsidRPr="00EB05B4">
        <w:rPr>
          <w:rFonts w:cs="Arial"/>
          <w:szCs w:val="24"/>
        </w:rPr>
        <w:t>!</w:t>
      </w:r>
    </w:p>
    <w:p w14:paraId="4074F3F9" w14:textId="27A66C0E" w:rsidR="00EB05B4" w:rsidRDefault="00EB05B4">
      <w:pPr>
        <w:spacing w:after="160"/>
      </w:pPr>
      <w:bookmarkStart w:id="2" w:name="_Hlk62120374"/>
      <w:bookmarkEnd w:id="1"/>
      <w:r>
        <w:br w:type="page"/>
      </w:r>
    </w:p>
    <w:p w14:paraId="368C300D" w14:textId="77777777" w:rsidR="004747EA" w:rsidRDefault="004747EA" w:rsidP="007A0C73">
      <w:pPr>
        <w:spacing w:line="240" w:lineRule="auto"/>
      </w:pPr>
    </w:p>
    <w:bookmarkEnd w:id="2"/>
    <w:p w14:paraId="5E49A03F" w14:textId="0C877C17" w:rsidR="0062412C" w:rsidRDefault="006168F2" w:rsidP="007A0C73">
      <w:pPr>
        <w:spacing w:after="160" w:line="240" w:lineRule="auto"/>
        <w:jc w:val="center"/>
        <w:rPr>
          <w:rFonts w:eastAsiaTheme="majorEastAsia" w:cstheme="majorBidi"/>
          <w:b/>
          <w:bCs/>
          <w:sz w:val="32"/>
          <w:szCs w:val="28"/>
        </w:rPr>
      </w:pPr>
      <w:r w:rsidRPr="00252F49">
        <w:rPr>
          <w:rFonts w:eastAsiaTheme="majorEastAsia" w:cstheme="majorBidi"/>
          <w:b/>
          <w:bCs/>
          <w:sz w:val="32"/>
          <w:szCs w:val="28"/>
        </w:rPr>
        <w:t>Acquisition Policy Zone</w:t>
      </w:r>
    </w:p>
    <w:p w14:paraId="38A5F9DC" w14:textId="77777777" w:rsidR="00570668" w:rsidRDefault="00570668" w:rsidP="007A0C73">
      <w:pPr>
        <w:spacing w:line="240" w:lineRule="auto"/>
        <w:jc w:val="center"/>
      </w:pPr>
      <w:r>
        <w:t xml:space="preserve">Additional OALM communications can be found on the </w:t>
      </w:r>
      <w:hyperlink r:id="rId15" w:history="1">
        <w:r>
          <w:rPr>
            <w:rStyle w:val="Hyperlink"/>
          </w:rPr>
          <w:t>CDMP SharePoint site</w:t>
        </w:r>
      </w:hyperlink>
      <w:r>
        <w:t xml:space="preserve">. </w:t>
      </w:r>
    </w:p>
    <w:p w14:paraId="7427F524" w14:textId="60E47D40" w:rsidR="00570668" w:rsidRDefault="00570668" w:rsidP="007A0C73">
      <w:pPr>
        <w:spacing w:after="160" w:line="240" w:lineRule="auto"/>
        <w:jc w:val="center"/>
      </w:pPr>
      <w:r>
        <w:t xml:space="preserve">HHS Policy Flashes can be found on the </w:t>
      </w:r>
      <w:hyperlink r:id="rId16" w:history="1">
        <w:r>
          <w:rPr>
            <w:rStyle w:val="Hyperlink"/>
          </w:rPr>
          <w:t>HHS Office of Acquisition Policy Max.gov site</w:t>
        </w:r>
      </w:hyperlink>
      <w:r>
        <w:t>.</w:t>
      </w:r>
    </w:p>
    <w:tbl>
      <w:tblPr>
        <w:tblW w:w="10870" w:type="dxa"/>
        <w:tblInd w:w="4" w:type="dxa"/>
        <w:tblCellMar>
          <w:left w:w="0" w:type="dxa"/>
          <w:right w:w="0" w:type="dxa"/>
        </w:tblCellMar>
        <w:tblLook w:val="04A0" w:firstRow="1" w:lastRow="0" w:firstColumn="1" w:lastColumn="0" w:noHBand="0" w:noVBand="1"/>
      </w:tblPr>
      <w:tblGrid>
        <w:gridCol w:w="1161"/>
        <w:gridCol w:w="2287"/>
        <w:gridCol w:w="7422"/>
      </w:tblGrid>
      <w:tr w:rsidR="006168F2" w14:paraId="67F6D8AA" w14:textId="77777777" w:rsidTr="009E3687">
        <w:trPr>
          <w:trHeight w:val="624"/>
        </w:trPr>
        <w:tc>
          <w:tcPr>
            <w:tcW w:w="11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19B4E52" w14:textId="77777777" w:rsidR="006168F2" w:rsidRPr="002516B1" w:rsidRDefault="006168F2" w:rsidP="007A0C73">
            <w:pPr>
              <w:spacing w:line="240" w:lineRule="auto"/>
              <w:jc w:val="center"/>
              <w:rPr>
                <w:rFonts w:cs="Arial"/>
                <w:b/>
                <w:bCs/>
                <w:color w:val="000000"/>
                <w:szCs w:val="24"/>
              </w:rPr>
            </w:pPr>
            <w:r w:rsidRPr="002516B1">
              <w:rPr>
                <w:rFonts w:cs="Arial"/>
                <w:b/>
                <w:bCs/>
                <w:color w:val="000000"/>
                <w:szCs w:val="24"/>
              </w:rPr>
              <w:t>Date Issued</w:t>
            </w:r>
          </w:p>
        </w:tc>
        <w:tc>
          <w:tcPr>
            <w:tcW w:w="22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E18968C" w14:textId="77777777" w:rsidR="006168F2" w:rsidRPr="002516B1" w:rsidRDefault="006168F2" w:rsidP="007A0C73">
            <w:pPr>
              <w:spacing w:line="240" w:lineRule="auto"/>
              <w:jc w:val="center"/>
              <w:rPr>
                <w:rFonts w:cs="Arial"/>
                <w:b/>
                <w:bCs/>
                <w:color w:val="000000"/>
                <w:szCs w:val="24"/>
              </w:rPr>
            </w:pPr>
            <w:r w:rsidRPr="002516B1">
              <w:rPr>
                <w:rFonts w:cs="Arial"/>
                <w:b/>
                <w:bCs/>
                <w:color w:val="000000"/>
                <w:szCs w:val="24"/>
              </w:rPr>
              <w:t xml:space="preserve">Policy Communication </w:t>
            </w:r>
          </w:p>
        </w:tc>
        <w:tc>
          <w:tcPr>
            <w:tcW w:w="74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0547551" w14:textId="77777777" w:rsidR="006168F2" w:rsidRPr="002516B1" w:rsidRDefault="006168F2" w:rsidP="007A0C73">
            <w:pPr>
              <w:spacing w:line="240" w:lineRule="auto"/>
              <w:jc w:val="center"/>
              <w:rPr>
                <w:rFonts w:cs="Arial"/>
                <w:b/>
                <w:bCs/>
                <w:color w:val="000000"/>
                <w:szCs w:val="24"/>
              </w:rPr>
            </w:pPr>
            <w:r w:rsidRPr="002516B1">
              <w:rPr>
                <w:rFonts w:cs="Arial"/>
                <w:b/>
                <w:bCs/>
                <w:color w:val="000000"/>
                <w:szCs w:val="24"/>
              </w:rPr>
              <w:t>Description</w:t>
            </w:r>
          </w:p>
        </w:tc>
      </w:tr>
      <w:tr w:rsidR="003359D6" w14:paraId="419C3545" w14:textId="77777777" w:rsidTr="001F55A2">
        <w:trPr>
          <w:trHeight w:val="1187"/>
        </w:trPr>
        <w:tc>
          <w:tcPr>
            <w:tcW w:w="116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C74315C" w14:textId="33716436" w:rsidR="003359D6" w:rsidRDefault="003359D6" w:rsidP="007A0C73">
            <w:pPr>
              <w:spacing w:line="240" w:lineRule="auto"/>
              <w:rPr>
                <w:rFonts w:cs="Arial"/>
                <w:color w:val="000000"/>
                <w:szCs w:val="24"/>
              </w:rPr>
            </w:pPr>
            <w:r>
              <w:rPr>
                <w:rFonts w:cs="Arial"/>
                <w:color w:val="000000"/>
                <w:szCs w:val="24"/>
              </w:rPr>
              <w:t>12/21/22</w:t>
            </w:r>
          </w:p>
        </w:tc>
        <w:tc>
          <w:tcPr>
            <w:tcW w:w="22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9689CF" w14:textId="79FE4A97" w:rsidR="003359D6" w:rsidRDefault="003359D6" w:rsidP="007A0C73">
            <w:pPr>
              <w:spacing w:line="240" w:lineRule="auto"/>
              <w:rPr>
                <w:rFonts w:cs="Arial"/>
                <w:b/>
                <w:bCs/>
                <w:color w:val="000000"/>
                <w:szCs w:val="24"/>
              </w:rPr>
            </w:pPr>
            <w:r>
              <w:rPr>
                <w:rFonts w:cs="Arial"/>
                <w:b/>
                <w:bCs/>
                <w:color w:val="000000"/>
                <w:szCs w:val="24"/>
              </w:rPr>
              <w:t xml:space="preserve">Acquisition Alert 2023-04 – </w:t>
            </w:r>
            <w:r w:rsidRPr="003359D6">
              <w:rPr>
                <w:rFonts w:cs="Arial"/>
                <w:color w:val="000000"/>
                <w:szCs w:val="24"/>
              </w:rPr>
              <w:t>HHS Acquisition Review Pilot Program</w:t>
            </w:r>
          </w:p>
        </w:tc>
        <w:tc>
          <w:tcPr>
            <w:tcW w:w="742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A31BFE9" w14:textId="3048969A" w:rsidR="003359D6" w:rsidRPr="00A92D2F" w:rsidRDefault="003359D6" w:rsidP="00A92D2F">
            <w:pPr>
              <w:rPr>
                <w:rFonts w:cs="Arial"/>
                <w:szCs w:val="24"/>
              </w:rPr>
            </w:pPr>
            <w:r w:rsidRPr="003359D6">
              <w:rPr>
                <w:rFonts w:cs="Arial"/>
                <w:szCs w:val="24"/>
              </w:rPr>
              <w:t>This acquisition alert provides guidance for extension of the Acquisition Review Pilot Program until January 31, 2023.</w:t>
            </w:r>
          </w:p>
        </w:tc>
      </w:tr>
      <w:tr w:rsidR="00A92D2F" w14:paraId="1CD4EA66" w14:textId="77777777" w:rsidTr="009E3687">
        <w:trPr>
          <w:trHeight w:val="528"/>
        </w:trPr>
        <w:tc>
          <w:tcPr>
            <w:tcW w:w="116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72E2BD9" w14:textId="11EB3D8A" w:rsidR="00A92D2F" w:rsidRPr="002516B1" w:rsidRDefault="00A92D2F" w:rsidP="007A0C73">
            <w:pPr>
              <w:spacing w:line="240" w:lineRule="auto"/>
              <w:rPr>
                <w:rFonts w:cs="Arial"/>
                <w:color w:val="000000"/>
                <w:szCs w:val="24"/>
              </w:rPr>
            </w:pPr>
            <w:r>
              <w:rPr>
                <w:rFonts w:cs="Arial"/>
                <w:color w:val="000000"/>
                <w:szCs w:val="24"/>
              </w:rPr>
              <w:t>1/27/23</w:t>
            </w:r>
          </w:p>
        </w:tc>
        <w:tc>
          <w:tcPr>
            <w:tcW w:w="22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1550D1C" w14:textId="3A9CA04C" w:rsidR="00A92D2F" w:rsidRPr="002516B1" w:rsidRDefault="00A92D2F" w:rsidP="007A0C73">
            <w:pPr>
              <w:spacing w:line="240" w:lineRule="auto"/>
              <w:rPr>
                <w:rFonts w:cs="Arial"/>
                <w:b/>
                <w:bCs/>
                <w:color w:val="000000"/>
                <w:szCs w:val="24"/>
              </w:rPr>
            </w:pPr>
            <w:r>
              <w:rPr>
                <w:rFonts w:cs="Arial"/>
                <w:b/>
                <w:bCs/>
                <w:color w:val="000000"/>
                <w:szCs w:val="24"/>
              </w:rPr>
              <w:t xml:space="preserve">OALM Communication 23-57 </w:t>
            </w:r>
            <w:r w:rsidRPr="00A92D2F">
              <w:rPr>
                <w:rFonts w:cs="Arial"/>
                <w:color w:val="000000"/>
                <w:szCs w:val="24"/>
              </w:rPr>
              <w:t>Unauthorized Commitments – Ratification Form Changes</w:t>
            </w:r>
          </w:p>
        </w:tc>
        <w:tc>
          <w:tcPr>
            <w:tcW w:w="742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F1BC6E4" w14:textId="77777777" w:rsidR="00A92D2F" w:rsidRPr="00A92D2F" w:rsidRDefault="00A92D2F" w:rsidP="001F55A2">
            <w:pPr>
              <w:spacing w:after="120" w:line="240" w:lineRule="auto"/>
              <w:rPr>
                <w:rFonts w:cs="Arial"/>
                <w:szCs w:val="24"/>
              </w:rPr>
            </w:pPr>
            <w:r w:rsidRPr="00A92D2F">
              <w:rPr>
                <w:rFonts w:cs="Arial"/>
                <w:szCs w:val="24"/>
              </w:rPr>
              <w:t>Optimize NIH Acquisitions and the Office of Acquisition and Logistics Management (OALM) have updated the form for ratifying unauthorized commitments (UC).</w:t>
            </w:r>
          </w:p>
          <w:p w14:paraId="5780205D" w14:textId="77777777" w:rsidR="00A92D2F" w:rsidRPr="00A92D2F" w:rsidRDefault="00A92D2F" w:rsidP="001F55A2">
            <w:pPr>
              <w:spacing w:line="240" w:lineRule="auto"/>
              <w:rPr>
                <w:rFonts w:cs="Arial"/>
                <w:b/>
                <w:bCs/>
                <w:szCs w:val="24"/>
              </w:rPr>
            </w:pPr>
            <w:r w:rsidRPr="00A92D2F">
              <w:rPr>
                <w:rFonts w:cs="Arial"/>
                <w:b/>
                <w:bCs/>
                <w:szCs w:val="24"/>
              </w:rPr>
              <w:t xml:space="preserve">The new UC Ratification Form will be required for ratification requests initiated on or after February 1, 2023. Ratification requests initiated before February 1, </w:t>
            </w:r>
            <w:proofErr w:type="gramStart"/>
            <w:r w:rsidRPr="00A92D2F">
              <w:rPr>
                <w:rFonts w:cs="Arial"/>
                <w:b/>
                <w:bCs/>
                <w:szCs w:val="24"/>
              </w:rPr>
              <w:t>2023</w:t>
            </w:r>
            <w:proofErr w:type="gramEnd"/>
            <w:r w:rsidRPr="00A92D2F">
              <w:rPr>
                <w:rFonts w:cs="Arial"/>
                <w:b/>
                <w:bCs/>
                <w:szCs w:val="24"/>
              </w:rPr>
              <w:t xml:space="preserve"> using the old form, that have been signed by the IC but not yet submitted to OALM, will be accepted until March 31, 2023.</w:t>
            </w:r>
          </w:p>
          <w:p w14:paraId="56E4A684" w14:textId="77777777" w:rsidR="00A92D2F" w:rsidRPr="002516B1" w:rsidRDefault="00A92D2F" w:rsidP="007A0C73">
            <w:pPr>
              <w:spacing w:line="240" w:lineRule="auto"/>
              <w:rPr>
                <w:rFonts w:cs="Arial"/>
                <w:szCs w:val="24"/>
              </w:rPr>
            </w:pPr>
          </w:p>
        </w:tc>
      </w:tr>
      <w:tr w:rsidR="001F55A2" w14:paraId="4D318264" w14:textId="77777777" w:rsidTr="001F55A2">
        <w:trPr>
          <w:trHeight w:val="2032"/>
        </w:trPr>
        <w:tc>
          <w:tcPr>
            <w:tcW w:w="116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97E1D11" w14:textId="4FCA160F" w:rsidR="001F55A2" w:rsidRDefault="001F55A2" w:rsidP="007A0C73">
            <w:pPr>
              <w:spacing w:line="240" w:lineRule="auto"/>
              <w:rPr>
                <w:rFonts w:cs="Arial"/>
                <w:color w:val="000000"/>
                <w:szCs w:val="24"/>
              </w:rPr>
            </w:pPr>
            <w:r>
              <w:rPr>
                <w:rFonts w:cs="Arial"/>
                <w:color w:val="000000"/>
                <w:szCs w:val="24"/>
              </w:rPr>
              <w:t>2/2/23</w:t>
            </w:r>
          </w:p>
        </w:tc>
        <w:tc>
          <w:tcPr>
            <w:tcW w:w="22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2DCFEC" w14:textId="19182865" w:rsidR="001F55A2" w:rsidRPr="001F55A2" w:rsidRDefault="001F55A2" w:rsidP="001F55A2">
            <w:pPr>
              <w:widowControl w:val="0"/>
              <w:rPr>
                <w:rFonts w:cs="Arial"/>
                <w:sz w:val="22"/>
              </w:rPr>
            </w:pPr>
            <w:r>
              <w:rPr>
                <w:rFonts w:cs="Arial"/>
                <w:b/>
                <w:bCs/>
                <w:sz w:val="22"/>
              </w:rPr>
              <w:t>Acquisition Alert 2023-06—</w:t>
            </w:r>
            <w:r>
              <w:rPr>
                <w:rFonts w:cs="Arial"/>
                <w:sz w:val="22"/>
              </w:rPr>
              <w:t>HHS Acquisition Review Pilot Program</w:t>
            </w:r>
          </w:p>
        </w:tc>
        <w:tc>
          <w:tcPr>
            <w:tcW w:w="742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8E53CB" w14:textId="0F564EA8" w:rsidR="001F55A2" w:rsidRPr="001F55A2" w:rsidRDefault="001F55A2" w:rsidP="001F55A2">
            <w:pPr>
              <w:widowControl w:val="0"/>
              <w:rPr>
                <w:rFonts w:ascii="Franklin Gothic Book" w:hAnsi="Franklin Gothic Book"/>
                <w:sz w:val="18"/>
              </w:rPr>
            </w:pPr>
            <w:r>
              <w:rPr>
                <w:rFonts w:cs="Arial"/>
                <w:sz w:val="22"/>
              </w:rPr>
              <w:t xml:space="preserve">This acquisition alert updates the HHS Acquisition Review Pilot Program. Included in the document are amended review thresholds for the Agency for Healthcare Research and Quality (AHRQ), Health Resources and Services Administration (HRSA), and Substance Abuse and Mental Health Services Administration (SAMHSA). And finally, the acquisition alert includes a chart outlining supporting documentation required for submissions of documents for Senior Procurement Executive approval. </w:t>
            </w:r>
          </w:p>
        </w:tc>
      </w:tr>
      <w:tr w:rsidR="009E3687" w14:paraId="4E39131A" w14:textId="77777777" w:rsidTr="001F55A2">
        <w:trPr>
          <w:trHeight w:val="2950"/>
        </w:trPr>
        <w:tc>
          <w:tcPr>
            <w:tcW w:w="116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0ADCB4A" w14:textId="37FAF2F3" w:rsidR="009E3687" w:rsidRDefault="009E3687" w:rsidP="007A0C73">
            <w:pPr>
              <w:spacing w:line="240" w:lineRule="auto"/>
              <w:rPr>
                <w:rFonts w:cs="Arial"/>
                <w:color w:val="000000"/>
                <w:szCs w:val="24"/>
              </w:rPr>
            </w:pPr>
            <w:r>
              <w:rPr>
                <w:rFonts w:cs="Arial"/>
                <w:color w:val="000000"/>
                <w:szCs w:val="24"/>
              </w:rPr>
              <w:t>2/</w:t>
            </w:r>
            <w:r w:rsidR="00755C57">
              <w:rPr>
                <w:rFonts w:cs="Arial"/>
                <w:color w:val="000000"/>
                <w:szCs w:val="24"/>
              </w:rPr>
              <w:t>1</w:t>
            </w:r>
            <w:r>
              <w:rPr>
                <w:rFonts w:cs="Arial"/>
                <w:color w:val="000000"/>
                <w:szCs w:val="24"/>
              </w:rPr>
              <w:t>0/23</w:t>
            </w:r>
          </w:p>
        </w:tc>
        <w:tc>
          <w:tcPr>
            <w:tcW w:w="22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EF1A22" w14:textId="71708695" w:rsidR="009E3687" w:rsidRPr="009E3687" w:rsidRDefault="009E3687" w:rsidP="009E3687">
            <w:pPr>
              <w:pStyle w:val="Default"/>
            </w:pPr>
            <w:r w:rsidRPr="009E3687">
              <w:rPr>
                <w:rFonts w:ascii="Arial" w:hAnsi="Arial" w:cs="Arial"/>
                <w:b/>
                <w:bCs/>
              </w:rPr>
              <w:t>Acquisition Alert 2023-07 –</w:t>
            </w:r>
            <w:r>
              <w:rPr>
                <w:rFonts w:cs="Arial"/>
                <w:b/>
                <w:bCs/>
              </w:rPr>
              <w:t xml:space="preserve"> </w:t>
            </w:r>
          </w:p>
          <w:p w14:paraId="37CA8097" w14:textId="55BBA14D" w:rsidR="009E3687" w:rsidRPr="009E3687" w:rsidRDefault="009E3687" w:rsidP="009E3687">
            <w:pPr>
              <w:autoSpaceDE w:val="0"/>
              <w:autoSpaceDN w:val="0"/>
              <w:adjustRightInd w:val="0"/>
              <w:spacing w:line="240" w:lineRule="auto"/>
              <w:rPr>
                <w:rFonts w:cs="Arial"/>
                <w:color w:val="000000"/>
                <w:szCs w:val="24"/>
              </w:rPr>
            </w:pPr>
            <w:r w:rsidRPr="009E3687">
              <w:rPr>
                <w:rFonts w:cs="Arial"/>
                <w:color w:val="000000"/>
                <w:szCs w:val="24"/>
              </w:rPr>
              <w:t xml:space="preserve">Class Deviation from the HHSAR – </w:t>
            </w:r>
          </w:p>
          <w:p w14:paraId="665CBCC2" w14:textId="6EB3EC75" w:rsidR="009E3687" w:rsidRDefault="009E3687" w:rsidP="009E3687">
            <w:pPr>
              <w:spacing w:line="240" w:lineRule="auto"/>
              <w:rPr>
                <w:rFonts w:cs="Arial"/>
                <w:b/>
                <w:bCs/>
                <w:color w:val="000000"/>
                <w:szCs w:val="24"/>
              </w:rPr>
            </w:pPr>
            <w:r w:rsidRPr="009E3687">
              <w:rPr>
                <w:rFonts w:cs="Arial"/>
                <w:color w:val="000000"/>
                <w:szCs w:val="24"/>
              </w:rPr>
              <w:t>Implementation of the Make Personal Protective Equipment (PPE) in America Act Requirements</w:t>
            </w:r>
          </w:p>
        </w:tc>
        <w:tc>
          <w:tcPr>
            <w:tcW w:w="742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E5FECA0" w14:textId="77777777" w:rsidR="001F55A2" w:rsidRDefault="001F55A2" w:rsidP="001F55A2">
            <w:pPr>
              <w:widowControl w:val="0"/>
              <w:rPr>
                <w:rFonts w:cs="Arial"/>
                <w:color w:val="242424"/>
                <w:sz w:val="22"/>
              </w:rPr>
            </w:pPr>
            <w:r>
              <w:rPr>
                <w:rFonts w:cs="Arial"/>
                <w:b/>
                <w:bCs/>
                <w:color w:val="242424"/>
                <w:sz w:val="22"/>
              </w:rPr>
              <w:t>Effective immediately, Contracting Officers and Government Purchase Card holders must ensure that procurements for PPE meet the requirements of the Make PPE in America Act.</w:t>
            </w:r>
          </w:p>
          <w:p w14:paraId="2C3A565F" w14:textId="38F1C085" w:rsidR="001F55A2" w:rsidRPr="001F55A2" w:rsidRDefault="001F55A2" w:rsidP="001F55A2">
            <w:pPr>
              <w:widowControl w:val="0"/>
              <w:rPr>
                <w:rFonts w:cs="Arial"/>
                <w:color w:val="000000"/>
                <w:sz w:val="22"/>
              </w:rPr>
            </w:pPr>
            <w:r>
              <w:rPr>
                <w:rFonts w:cs="Arial"/>
                <w:color w:val="242424"/>
                <w:sz w:val="22"/>
              </w:rPr>
              <w:t>When using the provision at FAR 52.212-3, Offeror Representations and Certifications— Commercial Products and Commercial Services is included in a solicitation for PPE, as defined in the Act and above the micro purchase threshold, contracting officers shall also include the full text of the new provision Made in America Certificate – Personal Protective Equipment</w:t>
            </w:r>
          </w:p>
          <w:p w14:paraId="0EC24761" w14:textId="08B8999D" w:rsidR="009E3687" w:rsidRPr="00A92D2F" w:rsidRDefault="009E3687" w:rsidP="009E3687">
            <w:pPr>
              <w:rPr>
                <w:rFonts w:cs="Arial"/>
                <w:szCs w:val="24"/>
              </w:rPr>
            </w:pPr>
          </w:p>
        </w:tc>
      </w:tr>
    </w:tbl>
    <w:p w14:paraId="45F00A9D" w14:textId="77777777" w:rsidR="00EB05B4" w:rsidRDefault="00EB05B4" w:rsidP="007A0C73">
      <w:pPr>
        <w:pStyle w:val="Heading1"/>
        <w:spacing w:before="0" w:after="120" w:line="240" w:lineRule="auto"/>
        <w:contextualSpacing w:val="0"/>
        <w:rPr>
          <w:rFonts w:eastAsia="Arial" w:cs="Arial"/>
          <w:spacing w:val="-5"/>
          <w:szCs w:val="32"/>
        </w:rPr>
      </w:pPr>
    </w:p>
    <w:p w14:paraId="73B8C5F8" w14:textId="77777777" w:rsidR="00EB05B4" w:rsidRDefault="00EB05B4">
      <w:pPr>
        <w:spacing w:after="160"/>
        <w:rPr>
          <w:rFonts w:eastAsia="Arial" w:cs="Arial"/>
          <w:b/>
          <w:bCs/>
          <w:spacing w:val="-5"/>
          <w:sz w:val="32"/>
          <w:szCs w:val="32"/>
        </w:rPr>
      </w:pPr>
      <w:r>
        <w:rPr>
          <w:rFonts w:eastAsia="Arial" w:cs="Arial"/>
          <w:spacing w:val="-5"/>
          <w:szCs w:val="32"/>
        </w:rPr>
        <w:br w:type="page"/>
      </w:r>
    </w:p>
    <w:p w14:paraId="183ACD01" w14:textId="24D3FDB5" w:rsidR="004D1137" w:rsidRPr="00C0583B" w:rsidRDefault="008A362E" w:rsidP="007A0C73">
      <w:pPr>
        <w:pStyle w:val="Heading1"/>
        <w:spacing w:before="0" w:after="120" w:line="240" w:lineRule="auto"/>
        <w:contextualSpacing w:val="0"/>
        <w:rPr>
          <w:rFonts w:eastAsia="Arial" w:cs="Arial"/>
          <w:spacing w:val="-5"/>
          <w:szCs w:val="32"/>
        </w:rPr>
      </w:pPr>
      <w:r>
        <w:rPr>
          <w:rFonts w:eastAsia="Arial" w:cs="Arial"/>
          <w:spacing w:val="-5"/>
          <w:szCs w:val="32"/>
        </w:rPr>
        <w:lastRenderedPageBreak/>
        <w:br/>
      </w:r>
      <w:r w:rsidR="009A5D35">
        <w:rPr>
          <w:rFonts w:eastAsia="Arial" w:cs="Arial"/>
          <w:spacing w:val="-5"/>
          <w:szCs w:val="32"/>
        </w:rPr>
        <w:t xml:space="preserve">Acquisition </w:t>
      </w:r>
      <w:r w:rsidR="000E0F31">
        <w:rPr>
          <w:rFonts w:eastAsia="Arial" w:cs="Arial"/>
          <w:spacing w:val="-5"/>
          <w:szCs w:val="32"/>
        </w:rPr>
        <w:t>T</w:t>
      </w:r>
      <w:r w:rsidR="000E0F31" w:rsidRPr="004C4D13">
        <w:rPr>
          <w:rFonts w:eastAsia="Arial" w:cs="Arial"/>
          <w:spacing w:val="-5"/>
          <w:szCs w:val="32"/>
        </w:rPr>
        <w:t>raining Information</w:t>
      </w:r>
    </w:p>
    <w:p w14:paraId="22D760DA" w14:textId="77777777" w:rsidR="004C4D13" w:rsidRPr="00C66CE4" w:rsidRDefault="004C4D13" w:rsidP="007A0C73">
      <w:pPr>
        <w:pStyle w:val="Heading2"/>
        <w:spacing w:before="0" w:line="240" w:lineRule="auto"/>
        <w:rPr>
          <w:rStyle w:val="Strong"/>
          <w:rFonts w:ascii="Arial" w:hAnsi="Arial" w:cs="Arial"/>
          <w:color w:val="000000" w:themeColor="text1"/>
          <w:sz w:val="28"/>
          <w:szCs w:val="28"/>
        </w:rPr>
      </w:pPr>
      <w:r w:rsidRPr="00C66CE4">
        <w:rPr>
          <w:rStyle w:val="Strong"/>
          <w:rFonts w:ascii="Arial" w:hAnsi="Arial" w:cs="Arial"/>
          <w:color w:val="000000" w:themeColor="text1"/>
          <w:sz w:val="28"/>
          <w:szCs w:val="28"/>
        </w:rPr>
        <w:t>Acquisition Training at NIH</w:t>
      </w:r>
    </w:p>
    <w:p w14:paraId="3BAB5B98" w14:textId="72E50469" w:rsidR="00225194" w:rsidRPr="00C0583B" w:rsidRDefault="004C4D13" w:rsidP="007A0C73">
      <w:pPr>
        <w:spacing w:after="120" w:line="240" w:lineRule="auto"/>
        <w:rPr>
          <w:rFonts w:eastAsia="Calibri" w:cs="Arial"/>
          <w:color w:val="0000FF"/>
          <w:spacing w:val="-1"/>
          <w:szCs w:val="24"/>
          <w:u w:val="single" w:color="0000FF"/>
        </w:rPr>
      </w:pPr>
      <w:r w:rsidRPr="004467E3">
        <w:rPr>
          <w:rFonts w:eastAsia="Calibri" w:cs="Arial"/>
          <w:spacing w:val="1"/>
          <w:szCs w:val="24"/>
        </w:rPr>
        <w:t>A</w:t>
      </w:r>
      <w:r w:rsidRPr="004467E3">
        <w:rPr>
          <w:rFonts w:eastAsia="Calibri" w:cs="Arial"/>
          <w:szCs w:val="24"/>
        </w:rPr>
        <w:t>c</w:t>
      </w:r>
      <w:r w:rsidRPr="004467E3">
        <w:rPr>
          <w:rFonts w:eastAsia="Calibri" w:cs="Arial"/>
          <w:spacing w:val="-1"/>
          <w:szCs w:val="24"/>
        </w:rPr>
        <w:t>q</w:t>
      </w:r>
      <w:r w:rsidRPr="004467E3">
        <w:rPr>
          <w:rFonts w:eastAsia="Calibri" w:cs="Arial"/>
          <w:spacing w:val="1"/>
          <w:szCs w:val="24"/>
        </w:rPr>
        <w:t>u</w:t>
      </w:r>
      <w:r w:rsidRPr="004467E3">
        <w:rPr>
          <w:rFonts w:eastAsia="Calibri" w:cs="Arial"/>
          <w:spacing w:val="-1"/>
          <w:szCs w:val="24"/>
        </w:rPr>
        <w:t>i</w:t>
      </w:r>
      <w:r w:rsidRPr="004467E3">
        <w:rPr>
          <w:rFonts w:eastAsia="Calibri" w:cs="Arial"/>
          <w:szCs w:val="24"/>
        </w:rPr>
        <w:t>s</w:t>
      </w:r>
      <w:r w:rsidRPr="004467E3">
        <w:rPr>
          <w:rFonts w:eastAsia="Calibri" w:cs="Arial"/>
          <w:spacing w:val="-1"/>
          <w:szCs w:val="24"/>
        </w:rPr>
        <w:t>i</w:t>
      </w:r>
      <w:r w:rsidRPr="004467E3">
        <w:rPr>
          <w:rFonts w:eastAsia="Calibri" w:cs="Arial"/>
          <w:spacing w:val="1"/>
          <w:szCs w:val="24"/>
        </w:rPr>
        <w:t>t</w:t>
      </w:r>
      <w:r w:rsidRPr="004467E3">
        <w:rPr>
          <w:rFonts w:eastAsia="Calibri" w:cs="Arial"/>
          <w:spacing w:val="-1"/>
          <w:szCs w:val="24"/>
        </w:rPr>
        <w:t>i</w:t>
      </w:r>
      <w:r w:rsidRPr="004467E3">
        <w:rPr>
          <w:rFonts w:eastAsia="Calibri" w:cs="Arial"/>
          <w:spacing w:val="1"/>
          <w:szCs w:val="24"/>
        </w:rPr>
        <w:t>o</w:t>
      </w:r>
      <w:r w:rsidRPr="004467E3">
        <w:rPr>
          <w:rFonts w:eastAsia="Calibri" w:cs="Arial"/>
          <w:szCs w:val="24"/>
        </w:rPr>
        <w:t>n</w:t>
      </w:r>
      <w:r w:rsidRPr="004467E3">
        <w:rPr>
          <w:rFonts w:eastAsia="Calibri" w:cs="Arial"/>
          <w:spacing w:val="2"/>
          <w:szCs w:val="24"/>
        </w:rPr>
        <w:t xml:space="preserve"> </w:t>
      </w:r>
      <w:r w:rsidR="00EB24BF">
        <w:rPr>
          <w:rFonts w:eastAsia="Calibri" w:cs="Arial"/>
          <w:spacing w:val="2"/>
          <w:szCs w:val="24"/>
        </w:rPr>
        <w:t>t</w:t>
      </w:r>
      <w:r w:rsidRPr="004467E3">
        <w:rPr>
          <w:rFonts w:eastAsia="Calibri" w:cs="Arial"/>
          <w:spacing w:val="-3"/>
          <w:szCs w:val="24"/>
        </w:rPr>
        <w:t>r</w:t>
      </w:r>
      <w:r w:rsidRPr="004467E3">
        <w:rPr>
          <w:rFonts w:eastAsia="Calibri" w:cs="Arial"/>
          <w:spacing w:val="1"/>
          <w:szCs w:val="24"/>
        </w:rPr>
        <w:t>a</w:t>
      </w:r>
      <w:r w:rsidRPr="004467E3">
        <w:rPr>
          <w:rFonts w:eastAsia="Calibri" w:cs="Arial"/>
          <w:spacing w:val="-1"/>
          <w:szCs w:val="24"/>
        </w:rPr>
        <w:t>i</w:t>
      </w:r>
      <w:r w:rsidRPr="004467E3">
        <w:rPr>
          <w:rFonts w:eastAsia="Calibri" w:cs="Arial"/>
          <w:spacing w:val="1"/>
          <w:szCs w:val="24"/>
        </w:rPr>
        <w:t>n</w:t>
      </w:r>
      <w:r w:rsidRPr="004467E3">
        <w:rPr>
          <w:rFonts w:eastAsia="Calibri" w:cs="Arial"/>
          <w:spacing w:val="-1"/>
          <w:szCs w:val="24"/>
        </w:rPr>
        <w:t>i</w:t>
      </w:r>
      <w:r w:rsidRPr="004467E3">
        <w:rPr>
          <w:rFonts w:eastAsia="Calibri" w:cs="Arial"/>
          <w:spacing w:val="1"/>
          <w:szCs w:val="24"/>
        </w:rPr>
        <w:t>n</w:t>
      </w:r>
      <w:r w:rsidRPr="004467E3">
        <w:rPr>
          <w:rFonts w:eastAsia="Calibri" w:cs="Arial"/>
          <w:szCs w:val="24"/>
        </w:rPr>
        <w:t>g</w:t>
      </w:r>
      <w:r w:rsidRPr="004467E3">
        <w:rPr>
          <w:rFonts w:eastAsia="Calibri" w:cs="Arial"/>
          <w:spacing w:val="-1"/>
          <w:szCs w:val="24"/>
        </w:rPr>
        <w:t xml:space="preserve"> </w:t>
      </w:r>
      <w:r w:rsidR="00EB24BF">
        <w:rPr>
          <w:rFonts w:eastAsia="Calibri" w:cs="Arial"/>
          <w:spacing w:val="-1"/>
          <w:szCs w:val="24"/>
        </w:rPr>
        <w:t>c</w:t>
      </w:r>
      <w:r w:rsidRPr="004467E3">
        <w:rPr>
          <w:rFonts w:eastAsia="Calibri" w:cs="Arial"/>
          <w:spacing w:val="-1"/>
          <w:szCs w:val="24"/>
        </w:rPr>
        <w:t>l</w:t>
      </w:r>
      <w:r w:rsidRPr="004467E3">
        <w:rPr>
          <w:rFonts w:eastAsia="Calibri" w:cs="Arial"/>
          <w:spacing w:val="1"/>
          <w:szCs w:val="24"/>
        </w:rPr>
        <w:t>a</w:t>
      </w:r>
      <w:r w:rsidRPr="004467E3">
        <w:rPr>
          <w:rFonts w:eastAsia="Calibri" w:cs="Arial"/>
          <w:szCs w:val="24"/>
        </w:rPr>
        <w:t>ss</w:t>
      </w:r>
      <w:r w:rsidRPr="004467E3">
        <w:rPr>
          <w:rFonts w:eastAsia="Calibri" w:cs="Arial"/>
          <w:spacing w:val="1"/>
          <w:szCs w:val="24"/>
        </w:rPr>
        <w:t>e</w:t>
      </w:r>
      <w:r w:rsidRPr="004467E3">
        <w:rPr>
          <w:rFonts w:eastAsia="Calibri" w:cs="Arial"/>
          <w:szCs w:val="24"/>
        </w:rPr>
        <w:t>s</w:t>
      </w:r>
      <w:r w:rsidRPr="004467E3">
        <w:rPr>
          <w:rFonts w:eastAsia="Calibri" w:cs="Arial"/>
          <w:spacing w:val="1"/>
          <w:szCs w:val="24"/>
        </w:rPr>
        <w:t xml:space="preserve"> that are offered by the NIH Training Center </w:t>
      </w:r>
      <w:r w:rsidRPr="004467E3">
        <w:rPr>
          <w:rFonts w:eastAsia="Calibri" w:cs="Arial"/>
          <w:szCs w:val="24"/>
        </w:rPr>
        <w:t>can</w:t>
      </w:r>
      <w:r w:rsidRPr="004467E3">
        <w:rPr>
          <w:rFonts w:eastAsia="Calibri" w:cs="Arial"/>
          <w:spacing w:val="2"/>
          <w:szCs w:val="24"/>
        </w:rPr>
        <w:t xml:space="preserve"> </w:t>
      </w:r>
      <w:r w:rsidRPr="004467E3">
        <w:rPr>
          <w:rFonts w:eastAsia="Calibri" w:cs="Arial"/>
          <w:spacing w:val="-1"/>
          <w:szCs w:val="24"/>
        </w:rPr>
        <w:t>b</w:t>
      </w:r>
      <w:r w:rsidRPr="004467E3">
        <w:rPr>
          <w:rFonts w:eastAsia="Calibri" w:cs="Arial"/>
          <w:szCs w:val="24"/>
        </w:rPr>
        <w:t>e</w:t>
      </w:r>
      <w:r w:rsidRPr="004467E3">
        <w:rPr>
          <w:rFonts w:eastAsia="Calibri" w:cs="Arial"/>
          <w:spacing w:val="2"/>
          <w:szCs w:val="24"/>
        </w:rPr>
        <w:t xml:space="preserve"> </w:t>
      </w:r>
      <w:r w:rsidRPr="004467E3">
        <w:rPr>
          <w:rFonts w:eastAsia="Calibri" w:cs="Arial"/>
          <w:spacing w:val="1"/>
          <w:szCs w:val="24"/>
        </w:rPr>
        <w:t>a</w:t>
      </w:r>
      <w:r w:rsidRPr="004467E3">
        <w:rPr>
          <w:rFonts w:eastAsia="Calibri" w:cs="Arial"/>
          <w:szCs w:val="24"/>
        </w:rPr>
        <w:t>c</w:t>
      </w:r>
      <w:r w:rsidRPr="004467E3">
        <w:rPr>
          <w:rFonts w:eastAsia="Calibri" w:cs="Arial"/>
          <w:spacing w:val="-2"/>
          <w:szCs w:val="24"/>
        </w:rPr>
        <w:t>c</w:t>
      </w:r>
      <w:r w:rsidRPr="004467E3">
        <w:rPr>
          <w:rFonts w:eastAsia="Calibri" w:cs="Arial"/>
          <w:spacing w:val="1"/>
          <w:szCs w:val="24"/>
        </w:rPr>
        <w:t>e</w:t>
      </w:r>
      <w:r w:rsidRPr="004467E3">
        <w:rPr>
          <w:rFonts w:eastAsia="Calibri" w:cs="Arial"/>
          <w:szCs w:val="24"/>
        </w:rPr>
        <w:t>ss</w:t>
      </w:r>
      <w:r w:rsidRPr="004467E3">
        <w:rPr>
          <w:rFonts w:eastAsia="Calibri" w:cs="Arial"/>
          <w:spacing w:val="-1"/>
          <w:szCs w:val="24"/>
        </w:rPr>
        <w:t>e</w:t>
      </w:r>
      <w:r w:rsidRPr="004467E3">
        <w:rPr>
          <w:rFonts w:eastAsia="Calibri" w:cs="Arial"/>
          <w:szCs w:val="24"/>
        </w:rPr>
        <w:t>d</w:t>
      </w:r>
      <w:r w:rsidRPr="004467E3">
        <w:rPr>
          <w:rFonts w:eastAsia="Calibri" w:cs="Arial"/>
          <w:spacing w:val="2"/>
          <w:szCs w:val="24"/>
        </w:rPr>
        <w:t xml:space="preserve"> </w:t>
      </w:r>
      <w:r w:rsidRPr="004467E3">
        <w:rPr>
          <w:rFonts w:eastAsia="Calibri" w:cs="Arial"/>
          <w:spacing w:val="1"/>
          <w:szCs w:val="24"/>
        </w:rPr>
        <w:t>a</w:t>
      </w:r>
      <w:r w:rsidRPr="004467E3">
        <w:rPr>
          <w:rFonts w:eastAsia="Calibri" w:cs="Arial"/>
          <w:szCs w:val="24"/>
        </w:rPr>
        <w:t>t</w:t>
      </w:r>
      <w:r w:rsidRPr="004467E3">
        <w:rPr>
          <w:rFonts w:eastAsia="Calibri" w:cs="Arial"/>
          <w:spacing w:val="-1"/>
          <w:szCs w:val="24"/>
        </w:rPr>
        <w:t xml:space="preserve"> </w:t>
      </w:r>
      <w:r w:rsidRPr="004467E3">
        <w:rPr>
          <w:rFonts w:eastAsia="Calibri" w:cs="Arial"/>
          <w:spacing w:val="1"/>
          <w:szCs w:val="24"/>
        </w:rPr>
        <w:t>th</w:t>
      </w:r>
      <w:r w:rsidRPr="004467E3">
        <w:rPr>
          <w:rFonts w:eastAsia="Calibri" w:cs="Arial"/>
          <w:szCs w:val="24"/>
        </w:rPr>
        <w:t>e</w:t>
      </w:r>
      <w:r w:rsidRPr="004467E3">
        <w:rPr>
          <w:rFonts w:eastAsia="Calibri" w:cs="Arial"/>
          <w:spacing w:val="-3"/>
          <w:szCs w:val="24"/>
        </w:rPr>
        <w:t xml:space="preserve"> </w:t>
      </w:r>
      <w:r w:rsidRPr="004467E3">
        <w:rPr>
          <w:rFonts w:eastAsia="Calibri" w:cs="Arial"/>
          <w:spacing w:val="3"/>
          <w:szCs w:val="24"/>
        </w:rPr>
        <w:t>f</w:t>
      </w:r>
      <w:r w:rsidRPr="004467E3">
        <w:rPr>
          <w:rFonts w:eastAsia="Calibri" w:cs="Arial"/>
          <w:spacing w:val="1"/>
          <w:szCs w:val="24"/>
        </w:rPr>
        <w:t>o</w:t>
      </w:r>
      <w:r w:rsidRPr="004467E3">
        <w:rPr>
          <w:rFonts w:eastAsia="Calibri" w:cs="Arial"/>
          <w:spacing w:val="-1"/>
          <w:szCs w:val="24"/>
        </w:rPr>
        <w:t>ll</w:t>
      </w:r>
      <w:r w:rsidRPr="004467E3">
        <w:rPr>
          <w:rFonts w:eastAsia="Calibri" w:cs="Arial"/>
          <w:spacing w:val="1"/>
          <w:szCs w:val="24"/>
        </w:rPr>
        <w:t>o</w:t>
      </w:r>
      <w:r w:rsidRPr="004467E3">
        <w:rPr>
          <w:rFonts w:eastAsia="Calibri" w:cs="Arial"/>
          <w:spacing w:val="-3"/>
          <w:szCs w:val="24"/>
        </w:rPr>
        <w:t>w</w:t>
      </w:r>
      <w:r w:rsidRPr="004467E3">
        <w:rPr>
          <w:rFonts w:eastAsia="Calibri" w:cs="Arial"/>
          <w:spacing w:val="-1"/>
          <w:szCs w:val="24"/>
        </w:rPr>
        <w:t>i</w:t>
      </w:r>
      <w:r w:rsidRPr="004467E3">
        <w:rPr>
          <w:rFonts w:eastAsia="Calibri" w:cs="Arial"/>
          <w:spacing w:val="1"/>
          <w:szCs w:val="24"/>
        </w:rPr>
        <w:t xml:space="preserve">ng </w:t>
      </w:r>
      <w:r w:rsidRPr="004467E3">
        <w:rPr>
          <w:rFonts w:eastAsia="Calibri" w:cs="Arial"/>
          <w:szCs w:val="24"/>
        </w:rPr>
        <w:t>li</w:t>
      </w:r>
      <w:r w:rsidRPr="004467E3">
        <w:rPr>
          <w:rFonts w:eastAsia="Calibri" w:cs="Arial"/>
          <w:spacing w:val="1"/>
          <w:szCs w:val="24"/>
        </w:rPr>
        <w:t>n</w:t>
      </w:r>
      <w:r w:rsidRPr="004467E3">
        <w:rPr>
          <w:rFonts w:eastAsia="Calibri" w:cs="Arial"/>
          <w:szCs w:val="24"/>
        </w:rPr>
        <w:t>k</w:t>
      </w:r>
      <w:r w:rsidRPr="00A11350">
        <w:rPr>
          <w:rFonts w:eastAsia="Calibri" w:cs="Arial"/>
          <w:szCs w:val="24"/>
        </w:rPr>
        <w:t xml:space="preserve">: </w:t>
      </w:r>
      <w:r w:rsidRPr="00A11350">
        <w:rPr>
          <w:rFonts w:eastAsia="Calibri" w:cs="Arial"/>
          <w:color w:val="0000FF"/>
          <w:spacing w:val="-65"/>
          <w:szCs w:val="24"/>
        </w:rPr>
        <w:t xml:space="preserve"> </w:t>
      </w:r>
      <w:hyperlink r:id="rId17" w:tooltip="Acquisitions Management Courses" w:history="1">
        <w:r w:rsidR="00EB24BF">
          <w:rPr>
            <w:rStyle w:val="Hyperlink"/>
            <w:rFonts w:eastAsia="Calibri" w:cs="Arial"/>
            <w:spacing w:val="-1"/>
            <w:szCs w:val="24"/>
          </w:rPr>
          <w:t>Acquisitions Management Courses</w:t>
        </w:r>
      </w:hyperlink>
    </w:p>
    <w:p w14:paraId="37E5AC3D" w14:textId="77777777" w:rsidR="004C4D13" w:rsidRPr="00C66CE4" w:rsidRDefault="004C4D13" w:rsidP="007A0C73">
      <w:pPr>
        <w:pStyle w:val="Heading2"/>
        <w:spacing w:before="0" w:line="240" w:lineRule="auto"/>
        <w:rPr>
          <w:rStyle w:val="Strong"/>
          <w:rFonts w:ascii="Arial" w:hAnsi="Arial" w:cs="Arial"/>
          <w:color w:val="000000" w:themeColor="text1"/>
          <w:sz w:val="28"/>
          <w:szCs w:val="28"/>
        </w:rPr>
      </w:pPr>
      <w:r w:rsidRPr="00C66CE4">
        <w:rPr>
          <w:rStyle w:val="Strong"/>
          <w:rFonts w:ascii="Arial" w:hAnsi="Arial" w:cs="Arial"/>
          <w:color w:val="000000" w:themeColor="text1"/>
          <w:sz w:val="28"/>
          <w:szCs w:val="28"/>
        </w:rPr>
        <w:t>Federal Acquisition Certification Coursework</w:t>
      </w:r>
    </w:p>
    <w:p w14:paraId="010D67B9" w14:textId="77777777" w:rsidR="001E18F0" w:rsidRPr="00C0583B" w:rsidRDefault="004C4D13" w:rsidP="007A0C73">
      <w:pPr>
        <w:spacing w:after="120" w:line="240" w:lineRule="auto"/>
        <w:rPr>
          <w:rFonts w:cs="Arial"/>
          <w:szCs w:val="24"/>
        </w:rPr>
      </w:pPr>
      <w:r w:rsidRPr="004467E3">
        <w:rPr>
          <w:rFonts w:cs="Arial"/>
          <w:szCs w:val="24"/>
        </w:rPr>
        <w:t xml:space="preserve">CON courses and other Federal Acquisition Certification required courses can be found at the </w:t>
      </w:r>
      <w:hyperlink r:id="rId18" w:tooltip="NIH Training Center" w:history="1">
        <w:r w:rsidRPr="004467E3">
          <w:rPr>
            <w:rStyle w:val="Hyperlink"/>
            <w:rFonts w:cs="Arial"/>
            <w:szCs w:val="24"/>
          </w:rPr>
          <w:t>NIH Training Center</w:t>
        </w:r>
      </w:hyperlink>
      <w:r w:rsidRPr="004467E3">
        <w:rPr>
          <w:rFonts w:cs="Arial"/>
          <w:szCs w:val="24"/>
        </w:rPr>
        <w:t xml:space="preserve">, </w:t>
      </w:r>
      <w:hyperlink r:id="rId19" w:tooltip="Federal Acquisition Institute" w:history="1">
        <w:r w:rsidRPr="004467E3">
          <w:rPr>
            <w:rStyle w:val="Hyperlink"/>
            <w:rFonts w:cs="Arial"/>
            <w:szCs w:val="24"/>
          </w:rPr>
          <w:t>Federal Acquisition Institute</w:t>
        </w:r>
      </w:hyperlink>
      <w:r w:rsidRPr="004467E3">
        <w:rPr>
          <w:rFonts w:cs="Arial"/>
          <w:szCs w:val="24"/>
        </w:rPr>
        <w:t xml:space="preserve">, and </w:t>
      </w:r>
      <w:hyperlink r:id="rId20" w:tooltip="DAU Training Center" w:history="1">
        <w:r w:rsidRPr="004467E3">
          <w:rPr>
            <w:rStyle w:val="Hyperlink"/>
            <w:rFonts w:cs="Arial"/>
            <w:szCs w:val="24"/>
          </w:rPr>
          <w:t>Defense Acquisition University</w:t>
        </w:r>
      </w:hyperlink>
      <w:r w:rsidRPr="004467E3">
        <w:rPr>
          <w:rFonts w:cs="Arial"/>
          <w:szCs w:val="24"/>
        </w:rPr>
        <w:t>.</w:t>
      </w:r>
    </w:p>
    <w:p w14:paraId="7A50C339" w14:textId="77777777" w:rsidR="004C4D13" w:rsidRPr="00C66CE4" w:rsidRDefault="004C4D13" w:rsidP="007A0C73">
      <w:pPr>
        <w:spacing w:line="240" w:lineRule="auto"/>
        <w:contextualSpacing/>
        <w:rPr>
          <w:rStyle w:val="Strong"/>
          <w:rFonts w:cs="Arial"/>
          <w:sz w:val="28"/>
          <w:szCs w:val="28"/>
        </w:rPr>
      </w:pPr>
      <w:r w:rsidRPr="00C66CE4">
        <w:rPr>
          <w:rStyle w:val="Strong"/>
          <w:rFonts w:cs="Arial"/>
          <w:sz w:val="28"/>
          <w:szCs w:val="28"/>
        </w:rPr>
        <w:t>Section 508 Accessibility Training</w:t>
      </w:r>
    </w:p>
    <w:p w14:paraId="075E698F" w14:textId="77777777" w:rsidR="00C66CE4" w:rsidRPr="004467E3" w:rsidRDefault="004C4D13" w:rsidP="007A0C73">
      <w:pPr>
        <w:spacing w:after="120" w:line="240" w:lineRule="auto"/>
        <w:rPr>
          <w:rFonts w:cs="Arial"/>
          <w:szCs w:val="24"/>
        </w:rPr>
      </w:pPr>
      <w:r w:rsidRPr="004467E3">
        <w:rPr>
          <w:rFonts w:cs="Arial"/>
          <w:szCs w:val="24"/>
        </w:rPr>
        <w:t>Section 508 Accessibility Training courses can be accessed at</w:t>
      </w:r>
      <w:bookmarkStart w:id="3" w:name="_Hlk419199521"/>
      <w:r w:rsidRPr="004467E3">
        <w:rPr>
          <w:rFonts w:cs="Arial"/>
          <w:szCs w:val="24"/>
        </w:rPr>
        <w:t xml:space="preserve">: </w:t>
      </w:r>
      <w:hyperlink r:id="rId21" w:tooltip="CIT 508 Training Webpage" w:history="1">
        <w:bookmarkEnd w:id="3"/>
        <w:r w:rsidR="004D1137">
          <w:rPr>
            <w:rStyle w:val="Hyperlink"/>
            <w:rFonts w:cs="Arial"/>
            <w:szCs w:val="24"/>
          </w:rPr>
          <w:t>CIT Section 508 Accessibility Training Website</w:t>
        </w:r>
      </w:hyperlink>
      <w:r w:rsidRPr="004467E3">
        <w:rPr>
          <w:rFonts w:cs="Arial"/>
          <w:szCs w:val="24"/>
        </w:rPr>
        <w:t>.</w:t>
      </w:r>
    </w:p>
    <w:p w14:paraId="4C0437BD" w14:textId="77777777" w:rsidR="004C4D13" w:rsidRPr="00C66CE4" w:rsidRDefault="004C4D13" w:rsidP="007A0C73">
      <w:pPr>
        <w:pStyle w:val="Heading2"/>
        <w:spacing w:before="0" w:line="240" w:lineRule="auto"/>
        <w:rPr>
          <w:rStyle w:val="Strong"/>
          <w:rFonts w:ascii="Arial" w:hAnsi="Arial" w:cs="Arial"/>
          <w:color w:val="000000" w:themeColor="text1"/>
          <w:sz w:val="28"/>
          <w:szCs w:val="28"/>
        </w:rPr>
      </w:pPr>
      <w:r w:rsidRPr="00C66CE4">
        <w:rPr>
          <w:rStyle w:val="Strong"/>
          <w:rFonts w:ascii="Arial" w:hAnsi="Arial" w:cs="Arial"/>
          <w:color w:val="000000" w:themeColor="text1"/>
          <w:sz w:val="28"/>
          <w:szCs w:val="28"/>
        </w:rPr>
        <w:t>Green Purchasing Training</w:t>
      </w:r>
    </w:p>
    <w:p w14:paraId="58DB2E9E" w14:textId="6D5667F7" w:rsidR="002B2CC4" w:rsidRDefault="004C4D13" w:rsidP="007A0C73">
      <w:pPr>
        <w:spacing w:line="240" w:lineRule="auto"/>
        <w:rPr>
          <w:rFonts w:eastAsia="Calibri" w:cs="Arial"/>
          <w:color w:val="000000" w:themeColor="text1"/>
          <w:szCs w:val="24"/>
        </w:rPr>
      </w:pPr>
      <w:r w:rsidRPr="004467E3">
        <w:rPr>
          <w:rFonts w:eastAsia="Calibri" w:cs="Arial"/>
          <w:color w:val="000000" w:themeColor="text1"/>
          <w:szCs w:val="24"/>
        </w:rPr>
        <w:t xml:space="preserve">Green Purchasing Training and other Green Training courses can be found at: </w:t>
      </w:r>
      <w:hyperlink r:id="rId22" w:tooltip="OALM Green Purchasing Website" w:history="1">
        <w:r w:rsidRPr="004467E3">
          <w:rPr>
            <w:rStyle w:val="Hyperlink"/>
            <w:rFonts w:eastAsia="Calibri" w:cs="Arial"/>
            <w:szCs w:val="24"/>
          </w:rPr>
          <w:t>OALM Green Purchasing Website</w:t>
        </w:r>
      </w:hyperlink>
      <w:r w:rsidRPr="004467E3">
        <w:rPr>
          <w:rFonts w:eastAsia="Calibri" w:cs="Arial"/>
          <w:color w:val="000000" w:themeColor="text1"/>
          <w:szCs w:val="24"/>
        </w:rPr>
        <w:t>.</w:t>
      </w:r>
    </w:p>
    <w:p w14:paraId="3675F726" w14:textId="77777777" w:rsidR="006168F2" w:rsidRPr="006168F2" w:rsidRDefault="006168F2" w:rsidP="007A0C73">
      <w:pPr>
        <w:spacing w:before="480" w:after="160" w:line="240" w:lineRule="auto"/>
        <w:rPr>
          <w:rFonts w:cs="Arial"/>
          <w:b/>
          <w:bCs/>
        </w:rPr>
      </w:pPr>
      <w:r w:rsidRPr="006168F2">
        <w:rPr>
          <w:rFonts w:eastAsia="Calibri" w:cs="Arial"/>
          <w:b/>
          <w:bCs/>
          <w:color w:val="000000" w:themeColor="text1"/>
          <w:szCs w:val="24"/>
        </w:rPr>
        <w:t>T</w:t>
      </w:r>
      <w:r w:rsidRPr="006168F2">
        <w:rPr>
          <w:rFonts w:cs="Arial"/>
          <w:b/>
          <w:bCs/>
        </w:rPr>
        <w:t>HANKS!</w:t>
      </w:r>
    </w:p>
    <w:p w14:paraId="669732A3" w14:textId="77777777" w:rsidR="006168F2" w:rsidRPr="006168F2" w:rsidRDefault="006168F2" w:rsidP="007A0C73">
      <w:pPr>
        <w:spacing w:after="120" w:line="240" w:lineRule="auto"/>
        <w:rPr>
          <w:rFonts w:cs="Arial"/>
          <w:bCs/>
          <w:szCs w:val="24"/>
        </w:rPr>
      </w:pPr>
      <w:r w:rsidRPr="006168F2">
        <w:rPr>
          <w:rFonts w:cs="Arial"/>
          <w:bCs/>
          <w:szCs w:val="24"/>
        </w:rPr>
        <w:t>We would like to thank all those who contributed to this and future editions of the OALM Newsletter.</w:t>
      </w:r>
    </w:p>
    <w:p w14:paraId="517E7C24" w14:textId="77777777" w:rsidR="006168F2" w:rsidRPr="006168F2" w:rsidRDefault="006168F2" w:rsidP="007A0C73">
      <w:pPr>
        <w:spacing w:after="120" w:line="240" w:lineRule="auto"/>
        <w:rPr>
          <w:rFonts w:eastAsia="Calibri" w:cs="Arial"/>
          <w:szCs w:val="24"/>
        </w:rPr>
      </w:pPr>
      <w:r w:rsidRPr="006168F2">
        <w:rPr>
          <w:rFonts w:eastAsia="Calibri" w:cs="Arial"/>
          <w:szCs w:val="24"/>
        </w:rPr>
        <w:t>The OALM Newsletter will be published four (4) times in calendar year 2022. We encourage staff to submit articles that would be of interest to our readers. We will do our best to include such articles in future editions of the OALM Newsletter.</w:t>
      </w:r>
    </w:p>
    <w:p w14:paraId="7C6D649D" w14:textId="518C0087" w:rsidR="006168F2" w:rsidRPr="006168F2" w:rsidRDefault="006168F2" w:rsidP="007A0C73">
      <w:pPr>
        <w:widowControl w:val="0"/>
        <w:spacing w:line="240" w:lineRule="auto"/>
        <w:rPr>
          <w:rFonts w:cs="Arial"/>
          <w:sz w:val="18"/>
        </w:rPr>
      </w:pPr>
      <w:r w:rsidRPr="006168F2">
        <w:rPr>
          <w:rFonts w:eastAsia="Calibri" w:cs="Arial"/>
          <w:szCs w:val="24"/>
        </w:rPr>
        <w:t>P</w:t>
      </w:r>
      <w:r w:rsidRPr="006168F2">
        <w:rPr>
          <w:rFonts w:eastAsia="Calibri" w:cs="Arial"/>
          <w:spacing w:val="-1"/>
          <w:szCs w:val="24"/>
        </w:rPr>
        <w:t>l</w:t>
      </w:r>
      <w:r w:rsidRPr="006168F2">
        <w:rPr>
          <w:rFonts w:eastAsia="Calibri" w:cs="Arial"/>
          <w:szCs w:val="24"/>
        </w:rPr>
        <w:t>ease</w:t>
      </w:r>
      <w:r w:rsidRPr="006168F2">
        <w:rPr>
          <w:rFonts w:eastAsia="Calibri" w:cs="Arial"/>
          <w:spacing w:val="-1"/>
          <w:szCs w:val="24"/>
        </w:rPr>
        <w:t xml:space="preserve"> </w:t>
      </w:r>
      <w:r w:rsidRPr="006168F2">
        <w:rPr>
          <w:rFonts w:eastAsia="Calibri" w:cs="Arial"/>
          <w:szCs w:val="24"/>
        </w:rPr>
        <w:t>a</w:t>
      </w:r>
      <w:r w:rsidRPr="006168F2">
        <w:rPr>
          <w:rFonts w:eastAsia="Calibri" w:cs="Arial"/>
          <w:spacing w:val="-2"/>
          <w:szCs w:val="24"/>
        </w:rPr>
        <w:t>d</w:t>
      </w:r>
      <w:r w:rsidRPr="006168F2">
        <w:rPr>
          <w:rFonts w:eastAsia="Calibri" w:cs="Arial"/>
          <w:szCs w:val="24"/>
        </w:rPr>
        <w:t>d</w:t>
      </w:r>
      <w:r w:rsidRPr="006168F2">
        <w:rPr>
          <w:rFonts w:eastAsia="Calibri" w:cs="Arial"/>
          <w:spacing w:val="-1"/>
          <w:szCs w:val="24"/>
        </w:rPr>
        <w:t>r</w:t>
      </w:r>
      <w:r w:rsidRPr="006168F2">
        <w:rPr>
          <w:rFonts w:eastAsia="Calibri" w:cs="Arial"/>
          <w:szCs w:val="24"/>
        </w:rPr>
        <w:t>ess a</w:t>
      </w:r>
      <w:r w:rsidRPr="006168F2">
        <w:rPr>
          <w:rFonts w:eastAsia="Calibri" w:cs="Arial"/>
          <w:spacing w:val="-1"/>
          <w:szCs w:val="24"/>
        </w:rPr>
        <w:t>l</w:t>
      </w:r>
      <w:r w:rsidRPr="006168F2">
        <w:rPr>
          <w:rFonts w:eastAsia="Calibri" w:cs="Arial"/>
          <w:szCs w:val="24"/>
        </w:rPr>
        <w:t>l co</w:t>
      </w:r>
      <w:r w:rsidRPr="006168F2">
        <w:rPr>
          <w:rFonts w:eastAsia="Calibri" w:cs="Arial"/>
          <w:spacing w:val="-1"/>
          <w:szCs w:val="24"/>
        </w:rPr>
        <w:t>r</w:t>
      </w:r>
      <w:r w:rsidRPr="006168F2">
        <w:rPr>
          <w:rFonts w:eastAsia="Calibri" w:cs="Arial"/>
          <w:spacing w:val="-3"/>
          <w:szCs w:val="24"/>
        </w:rPr>
        <w:t>r</w:t>
      </w:r>
      <w:r w:rsidRPr="006168F2">
        <w:rPr>
          <w:rFonts w:eastAsia="Calibri" w:cs="Arial"/>
          <w:szCs w:val="24"/>
        </w:rPr>
        <w:t>esp</w:t>
      </w:r>
      <w:r w:rsidRPr="006168F2">
        <w:rPr>
          <w:rFonts w:eastAsia="Calibri" w:cs="Arial"/>
          <w:spacing w:val="-2"/>
          <w:szCs w:val="24"/>
        </w:rPr>
        <w:t>o</w:t>
      </w:r>
      <w:r w:rsidRPr="006168F2">
        <w:rPr>
          <w:rFonts w:eastAsia="Calibri" w:cs="Arial"/>
          <w:szCs w:val="24"/>
        </w:rPr>
        <w:t>nd</w:t>
      </w:r>
      <w:r w:rsidRPr="006168F2">
        <w:rPr>
          <w:rFonts w:eastAsia="Calibri" w:cs="Arial"/>
          <w:spacing w:val="-2"/>
          <w:szCs w:val="24"/>
        </w:rPr>
        <w:t>e</w:t>
      </w:r>
      <w:r w:rsidRPr="006168F2">
        <w:rPr>
          <w:rFonts w:eastAsia="Calibri" w:cs="Arial"/>
          <w:szCs w:val="24"/>
        </w:rPr>
        <w:t>nce</w:t>
      </w:r>
      <w:r w:rsidRPr="006168F2">
        <w:rPr>
          <w:rFonts w:eastAsia="Calibri" w:cs="Arial"/>
          <w:spacing w:val="2"/>
          <w:szCs w:val="24"/>
        </w:rPr>
        <w:t xml:space="preserve"> </w:t>
      </w:r>
      <w:r w:rsidRPr="006168F2">
        <w:rPr>
          <w:rFonts w:eastAsia="Calibri" w:cs="Arial"/>
          <w:spacing w:val="-2"/>
          <w:szCs w:val="24"/>
        </w:rPr>
        <w:t>t</w:t>
      </w:r>
      <w:r w:rsidRPr="006168F2">
        <w:rPr>
          <w:rFonts w:eastAsia="Calibri" w:cs="Arial"/>
          <w:szCs w:val="24"/>
        </w:rPr>
        <w:t>o</w:t>
      </w:r>
      <w:r w:rsidRPr="006168F2">
        <w:rPr>
          <w:rFonts w:eastAsia="Calibri" w:cs="Arial"/>
          <w:spacing w:val="2"/>
          <w:szCs w:val="24"/>
        </w:rPr>
        <w:t xml:space="preserve"> </w:t>
      </w:r>
      <w:r w:rsidRPr="006168F2">
        <w:rPr>
          <w:rFonts w:eastAsia="Calibri" w:cs="Arial"/>
          <w:spacing w:val="-2"/>
          <w:szCs w:val="24"/>
        </w:rPr>
        <w:t>t</w:t>
      </w:r>
      <w:r w:rsidRPr="006168F2">
        <w:rPr>
          <w:rFonts w:eastAsia="Calibri" w:cs="Arial"/>
          <w:szCs w:val="24"/>
        </w:rPr>
        <w:t>he</w:t>
      </w:r>
      <w:r w:rsidRPr="006168F2">
        <w:rPr>
          <w:rFonts w:eastAsia="Calibri" w:cs="Arial"/>
          <w:spacing w:val="-1"/>
          <w:szCs w:val="24"/>
        </w:rPr>
        <w:t xml:space="preserve"> </w:t>
      </w:r>
      <w:r w:rsidRPr="006168F2">
        <w:rPr>
          <w:rFonts w:eastAsia="Calibri" w:cs="Arial"/>
          <w:szCs w:val="24"/>
        </w:rPr>
        <w:t>ed</w:t>
      </w:r>
      <w:r w:rsidRPr="006168F2">
        <w:rPr>
          <w:rFonts w:eastAsia="Calibri" w:cs="Arial"/>
          <w:spacing w:val="-1"/>
          <w:szCs w:val="24"/>
        </w:rPr>
        <w:t>i</w:t>
      </w:r>
      <w:r w:rsidRPr="006168F2">
        <w:rPr>
          <w:rFonts w:eastAsia="Calibri" w:cs="Arial"/>
          <w:spacing w:val="-2"/>
          <w:szCs w:val="24"/>
        </w:rPr>
        <w:t>t</w:t>
      </w:r>
      <w:r w:rsidRPr="006168F2">
        <w:rPr>
          <w:rFonts w:eastAsia="Calibri" w:cs="Arial"/>
          <w:szCs w:val="24"/>
        </w:rPr>
        <w:t>o</w:t>
      </w:r>
      <w:r w:rsidRPr="006168F2">
        <w:rPr>
          <w:rFonts w:eastAsia="Calibri" w:cs="Arial"/>
          <w:spacing w:val="-1"/>
          <w:szCs w:val="24"/>
        </w:rPr>
        <w:t>r</w:t>
      </w:r>
      <w:r w:rsidRPr="006168F2">
        <w:rPr>
          <w:rFonts w:eastAsia="Calibri" w:cs="Arial"/>
          <w:szCs w:val="24"/>
        </w:rPr>
        <w:t>s:</w:t>
      </w:r>
      <w:r w:rsidRPr="006168F2">
        <w:rPr>
          <w:rFonts w:eastAsia="Calibri" w:cs="Arial"/>
          <w:spacing w:val="-1"/>
          <w:szCs w:val="24"/>
        </w:rPr>
        <w:t xml:space="preserve"> </w:t>
      </w:r>
      <w:r w:rsidRPr="006168F2">
        <w:rPr>
          <w:rFonts w:eastAsia="Calibri" w:cs="Arial"/>
          <w:szCs w:val="24"/>
        </w:rPr>
        <w:t xml:space="preserve">Alan Ambrose, </w:t>
      </w:r>
      <w:hyperlink r:id="rId23" w:tooltip="AmbroseA@od.nih.gov" w:history="1">
        <w:r w:rsidRPr="006168F2">
          <w:rPr>
            <w:rFonts w:cs="Arial"/>
            <w:color w:val="0563C1" w:themeColor="hyperlink"/>
            <w:szCs w:val="24"/>
            <w:u w:val="single"/>
          </w:rPr>
          <w:t>AmbroseA@od.nih.gov</w:t>
        </w:r>
      </w:hyperlink>
      <w:r w:rsidRPr="006168F2">
        <w:rPr>
          <w:rFonts w:cs="Arial"/>
          <w:color w:val="1F497D"/>
          <w:szCs w:val="24"/>
        </w:rPr>
        <w:t xml:space="preserve">, </w:t>
      </w:r>
      <w:r w:rsidRPr="006168F2">
        <w:rPr>
          <w:rFonts w:eastAsia="Calibri" w:cs="Arial"/>
          <w:szCs w:val="24"/>
        </w:rPr>
        <w:t>Jesse</w:t>
      </w:r>
      <w:r w:rsidRPr="006168F2">
        <w:rPr>
          <w:rFonts w:eastAsia="Calibri" w:cs="Arial"/>
          <w:spacing w:val="-1"/>
          <w:szCs w:val="24"/>
        </w:rPr>
        <w:t xml:space="preserve"> </w:t>
      </w:r>
      <w:r w:rsidRPr="006168F2">
        <w:rPr>
          <w:rFonts w:eastAsia="Calibri" w:cs="Arial"/>
          <w:szCs w:val="24"/>
        </w:rPr>
        <w:t>Lee</w:t>
      </w:r>
      <w:r w:rsidRPr="006168F2">
        <w:rPr>
          <w:rFonts w:eastAsia="Calibri" w:cs="Arial"/>
          <w:spacing w:val="-1"/>
          <w:szCs w:val="24"/>
        </w:rPr>
        <w:t>,</w:t>
      </w:r>
      <w:r w:rsidRPr="006168F2">
        <w:rPr>
          <w:rFonts w:eastAsia="Calibri" w:cs="Arial"/>
          <w:szCs w:val="24"/>
        </w:rPr>
        <w:t xml:space="preserve"> </w:t>
      </w:r>
      <w:hyperlink r:id="rId24" w:tooltip="Jesse.Lee2@nih.gov" w:history="1">
        <w:r w:rsidRPr="006168F2">
          <w:rPr>
            <w:rFonts w:eastAsia="Calibri" w:cs="Arial"/>
            <w:color w:val="0563C1" w:themeColor="hyperlink"/>
            <w:szCs w:val="24"/>
            <w:u w:val="single"/>
          </w:rPr>
          <w:t>Jesse</w:t>
        </w:r>
        <w:r w:rsidRPr="006168F2">
          <w:rPr>
            <w:rFonts w:eastAsia="Calibri" w:cs="Arial"/>
            <w:color w:val="0563C1" w:themeColor="hyperlink"/>
            <w:spacing w:val="-2"/>
            <w:szCs w:val="24"/>
            <w:u w:val="single"/>
          </w:rPr>
          <w:t>.</w:t>
        </w:r>
        <w:r w:rsidRPr="006168F2">
          <w:rPr>
            <w:rFonts w:eastAsia="Calibri" w:cs="Arial"/>
            <w:color w:val="0563C1" w:themeColor="hyperlink"/>
            <w:szCs w:val="24"/>
            <w:u w:val="single"/>
          </w:rPr>
          <w:t>Le</w:t>
        </w:r>
        <w:r w:rsidRPr="006168F2">
          <w:rPr>
            <w:rFonts w:eastAsia="Calibri" w:cs="Arial"/>
            <w:color w:val="0563C1" w:themeColor="hyperlink"/>
            <w:spacing w:val="-2"/>
            <w:szCs w:val="24"/>
            <w:u w:val="single"/>
          </w:rPr>
          <w:t>e</w:t>
        </w:r>
        <w:r w:rsidRPr="006168F2">
          <w:rPr>
            <w:rFonts w:eastAsia="Calibri" w:cs="Arial"/>
            <w:color w:val="0563C1" w:themeColor="hyperlink"/>
            <w:szCs w:val="24"/>
            <w:u w:val="single"/>
          </w:rPr>
          <w:t>2</w:t>
        </w:r>
        <w:r w:rsidRPr="006168F2">
          <w:rPr>
            <w:rFonts w:eastAsia="Calibri" w:cs="Arial"/>
            <w:color w:val="0563C1" w:themeColor="hyperlink"/>
            <w:spacing w:val="-1"/>
            <w:szCs w:val="24"/>
            <w:u w:val="single"/>
          </w:rPr>
          <w:t>@ni</w:t>
        </w:r>
        <w:r w:rsidRPr="006168F2">
          <w:rPr>
            <w:rFonts w:eastAsia="Calibri" w:cs="Arial"/>
            <w:color w:val="0563C1" w:themeColor="hyperlink"/>
            <w:szCs w:val="24"/>
            <w:u w:val="single"/>
          </w:rPr>
          <w:t>h.</w:t>
        </w:r>
        <w:r w:rsidRPr="006168F2">
          <w:rPr>
            <w:rFonts w:eastAsia="Calibri" w:cs="Arial"/>
            <w:color w:val="0563C1" w:themeColor="hyperlink"/>
            <w:spacing w:val="-1"/>
            <w:szCs w:val="24"/>
            <w:u w:val="single"/>
          </w:rPr>
          <w:t>g</w:t>
        </w:r>
        <w:r w:rsidRPr="006168F2">
          <w:rPr>
            <w:rFonts w:eastAsia="Calibri" w:cs="Arial"/>
            <w:color w:val="0563C1" w:themeColor="hyperlink"/>
            <w:szCs w:val="24"/>
            <w:u w:val="single"/>
          </w:rPr>
          <w:t>o</w:t>
        </w:r>
        <w:r w:rsidRPr="006168F2">
          <w:rPr>
            <w:rFonts w:eastAsia="Calibri" w:cs="Arial"/>
            <w:color w:val="0563C1" w:themeColor="hyperlink"/>
            <w:spacing w:val="-2"/>
            <w:szCs w:val="24"/>
            <w:u w:val="single"/>
          </w:rPr>
          <w:t>v</w:t>
        </w:r>
      </w:hyperlink>
      <w:r w:rsidRPr="006168F2">
        <w:rPr>
          <w:rFonts w:eastAsia="Calibri" w:cs="Arial"/>
          <w:szCs w:val="24"/>
        </w:rPr>
        <w:t xml:space="preserve">, </w:t>
      </w:r>
      <w:r w:rsidRPr="006168F2">
        <w:rPr>
          <w:rFonts w:cs="Arial"/>
          <w:color w:val="000000" w:themeColor="text1"/>
          <w:szCs w:val="24"/>
        </w:rPr>
        <w:t xml:space="preserve">Luke Makenzie, </w:t>
      </w:r>
      <w:hyperlink r:id="rId25" w:tooltip="Luke.Makenzie@nih.gov" w:history="1">
        <w:r w:rsidRPr="006168F2">
          <w:rPr>
            <w:rFonts w:cs="Arial"/>
            <w:color w:val="0563C1" w:themeColor="hyperlink"/>
            <w:szCs w:val="24"/>
            <w:u w:val="single"/>
          </w:rPr>
          <w:t>Luke.Makenzie@nih.gov</w:t>
        </w:r>
      </w:hyperlink>
      <w:r w:rsidRPr="006168F2">
        <w:rPr>
          <w:rFonts w:cs="Arial"/>
          <w:color w:val="1F497D"/>
          <w:szCs w:val="24"/>
        </w:rPr>
        <w:t xml:space="preserve">, </w:t>
      </w:r>
      <w:r w:rsidRPr="006168F2">
        <w:rPr>
          <w:rFonts w:eastAsia="Calibri" w:cs="Arial"/>
          <w:szCs w:val="24"/>
        </w:rPr>
        <w:t xml:space="preserve">or </w:t>
      </w:r>
      <w:r w:rsidRPr="006168F2">
        <w:rPr>
          <w:rFonts w:eastAsia="Calibri" w:cs="Arial"/>
          <w:color w:val="000000"/>
          <w:szCs w:val="24"/>
        </w:rPr>
        <w:t xml:space="preserve"> Michele </w:t>
      </w:r>
      <w:r w:rsidRPr="006168F2">
        <w:rPr>
          <w:rFonts w:eastAsia="Calibri" w:cs="Arial"/>
          <w:spacing w:val="-1"/>
          <w:szCs w:val="24"/>
        </w:rPr>
        <w:t>M</w:t>
      </w:r>
      <w:r w:rsidRPr="006168F2">
        <w:rPr>
          <w:rFonts w:eastAsia="Calibri" w:cs="Arial"/>
          <w:szCs w:val="24"/>
        </w:rPr>
        <w:t>c</w:t>
      </w:r>
      <w:r w:rsidRPr="006168F2">
        <w:rPr>
          <w:rFonts w:eastAsia="Calibri" w:cs="Arial"/>
          <w:spacing w:val="-1"/>
          <w:szCs w:val="24"/>
        </w:rPr>
        <w:t>D</w:t>
      </w:r>
      <w:r w:rsidRPr="006168F2">
        <w:rPr>
          <w:rFonts w:eastAsia="Calibri" w:cs="Arial"/>
          <w:szCs w:val="24"/>
        </w:rPr>
        <w:t>e</w:t>
      </w:r>
      <w:r w:rsidRPr="006168F2">
        <w:rPr>
          <w:rFonts w:eastAsia="Calibri" w:cs="Arial"/>
          <w:spacing w:val="-1"/>
          <w:szCs w:val="24"/>
        </w:rPr>
        <w:t>r</w:t>
      </w:r>
      <w:r w:rsidRPr="006168F2">
        <w:rPr>
          <w:rFonts w:eastAsia="Calibri" w:cs="Arial"/>
          <w:spacing w:val="2"/>
          <w:szCs w:val="24"/>
        </w:rPr>
        <w:t>m</w:t>
      </w:r>
      <w:r w:rsidRPr="006168F2">
        <w:rPr>
          <w:rFonts w:eastAsia="Calibri" w:cs="Arial"/>
          <w:szCs w:val="24"/>
        </w:rPr>
        <w:t xml:space="preserve">ott, </w:t>
      </w:r>
      <w:hyperlink r:id="rId26" w:tooltip="McDermottMl@od.nih.gov" w:history="1">
        <w:r w:rsidRPr="006168F2">
          <w:rPr>
            <w:rFonts w:cs="Arial"/>
            <w:color w:val="0563C1" w:themeColor="hyperlink"/>
            <w:szCs w:val="24"/>
            <w:u w:val="single"/>
          </w:rPr>
          <w:t>McDermottMl@od.nih.gov</w:t>
        </w:r>
      </w:hyperlink>
      <w:r w:rsidRPr="006168F2">
        <w:rPr>
          <w:rFonts w:cs="Arial"/>
          <w:color w:val="0563C1" w:themeColor="hyperlink"/>
          <w:szCs w:val="24"/>
          <w:u w:val="single"/>
        </w:rPr>
        <w:t>.</w:t>
      </w:r>
    </w:p>
    <w:p w14:paraId="0BB9DEB0" w14:textId="77777777" w:rsidR="006168F2" w:rsidRPr="006168F2" w:rsidRDefault="006168F2" w:rsidP="007A0C73">
      <w:pPr>
        <w:spacing w:after="120" w:line="240" w:lineRule="auto"/>
        <w:rPr>
          <w:rFonts w:eastAsia="Calibri" w:cs="Arial"/>
          <w:color w:val="0000FF"/>
          <w:position w:val="-1"/>
          <w:szCs w:val="24"/>
        </w:rPr>
      </w:pPr>
    </w:p>
    <w:p w14:paraId="26DF5CE0" w14:textId="399A8A4F" w:rsidR="002B2CC4" w:rsidRDefault="006168F2" w:rsidP="007A0C73">
      <w:pPr>
        <w:spacing w:line="240" w:lineRule="auto"/>
        <w:rPr>
          <w:rFonts w:eastAsia="Calibri" w:cs="Arial"/>
          <w:color w:val="000000" w:themeColor="text1"/>
          <w:szCs w:val="24"/>
        </w:rPr>
      </w:pPr>
      <w:r w:rsidRPr="006168F2">
        <w:rPr>
          <w:rFonts w:cs="Arial"/>
          <w:szCs w:val="24"/>
        </w:rPr>
        <w:t xml:space="preserve">If </w:t>
      </w:r>
      <w:r w:rsidRPr="006168F2">
        <w:rPr>
          <w:rFonts w:cs="Arial"/>
          <w:spacing w:val="-2"/>
          <w:szCs w:val="24"/>
        </w:rPr>
        <w:t>y</w:t>
      </w:r>
      <w:r w:rsidRPr="006168F2">
        <w:rPr>
          <w:rFonts w:cs="Arial"/>
          <w:szCs w:val="24"/>
        </w:rPr>
        <w:t>ou</w:t>
      </w:r>
      <w:r w:rsidRPr="006168F2">
        <w:rPr>
          <w:rFonts w:cs="Arial"/>
          <w:spacing w:val="2"/>
          <w:szCs w:val="24"/>
        </w:rPr>
        <w:t xml:space="preserve"> </w:t>
      </w:r>
      <w:r w:rsidRPr="006168F2">
        <w:rPr>
          <w:rFonts w:cs="Arial"/>
          <w:szCs w:val="24"/>
        </w:rPr>
        <w:t>ha</w:t>
      </w:r>
      <w:r w:rsidRPr="006168F2">
        <w:rPr>
          <w:rFonts w:cs="Arial"/>
          <w:spacing w:val="-2"/>
          <w:szCs w:val="24"/>
        </w:rPr>
        <w:t>v</w:t>
      </w:r>
      <w:r w:rsidRPr="006168F2">
        <w:rPr>
          <w:rFonts w:cs="Arial"/>
          <w:szCs w:val="24"/>
        </w:rPr>
        <w:t>e</w:t>
      </w:r>
      <w:r w:rsidRPr="006168F2">
        <w:rPr>
          <w:rFonts w:cs="Arial"/>
          <w:spacing w:val="2"/>
          <w:szCs w:val="24"/>
        </w:rPr>
        <w:t xml:space="preserve"> </w:t>
      </w:r>
      <w:r w:rsidRPr="006168F2">
        <w:rPr>
          <w:rFonts w:cs="Arial"/>
          <w:spacing w:val="-1"/>
          <w:szCs w:val="24"/>
        </w:rPr>
        <w:t>a</w:t>
      </w:r>
      <w:r w:rsidRPr="006168F2">
        <w:rPr>
          <w:rFonts w:cs="Arial"/>
          <w:szCs w:val="24"/>
        </w:rPr>
        <w:t>ny</w:t>
      </w:r>
      <w:r w:rsidRPr="006168F2">
        <w:rPr>
          <w:rFonts w:cs="Arial"/>
          <w:spacing w:val="-2"/>
          <w:szCs w:val="24"/>
        </w:rPr>
        <w:t xml:space="preserve"> </w:t>
      </w:r>
      <w:r w:rsidRPr="006168F2">
        <w:rPr>
          <w:rFonts w:cs="Arial"/>
          <w:spacing w:val="-1"/>
          <w:szCs w:val="24"/>
        </w:rPr>
        <w:t>q</w:t>
      </w:r>
      <w:r w:rsidRPr="006168F2">
        <w:rPr>
          <w:rFonts w:cs="Arial"/>
          <w:szCs w:val="24"/>
        </w:rPr>
        <w:t>uest</w:t>
      </w:r>
      <w:r w:rsidRPr="006168F2">
        <w:rPr>
          <w:rFonts w:cs="Arial"/>
          <w:spacing w:val="-1"/>
          <w:szCs w:val="24"/>
        </w:rPr>
        <w:t>i</w:t>
      </w:r>
      <w:r w:rsidRPr="006168F2">
        <w:rPr>
          <w:rFonts w:cs="Arial"/>
          <w:szCs w:val="24"/>
        </w:rPr>
        <w:t xml:space="preserve">ons or </w:t>
      </w:r>
      <w:r w:rsidRPr="006168F2">
        <w:rPr>
          <w:rFonts w:cs="Arial"/>
          <w:spacing w:val="-2"/>
          <w:szCs w:val="24"/>
        </w:rPr>
        <w:t>c</w:t>
      </w:r>
      <w:r w:rsidRPr="006168F2">
        <w:rPr>
          <w:rFonts w:cs="Arial"/>
          <w:szCs w:val="24"/>
        </w:rPr>
        <w:t>o</w:t>
      </w:r>
      <w:r w:rsidRPr="006168F2">
        <w:rPr>
          <w:rFonts w:cs="Arial"/>
          <w:spacing w:val="-1"/>
          <w:szCs w:val="24"/>
        </w:rPr>
        <w:t>m</w:t>
      </w:r>
      <w:r w:rsidRPr="006168F2">
        <w:rPr>
          <w:rFonts w:cs="Arial"/>
          <w:spacing w:val="2"/>
          <w:szCs w:val="24"/>
        </w:rPr>
        <w:t>m</w:t>
      </w:r>
      <w:r w:rsidRPr="006168F2">
        <w:rPr>
          <w:rFonts w:cs="Arial"/>
          <w:spacing w:val="-1"/>
          <w:szCs w:val="24"/>
        </w:rPr>
        <w:t>e</w:t>
      </w:r>
      <w:r w:rsidRPr="006168F2">
        <w:rPr>
          <w:rFonts w:cs="Arial"/>
          <w:szCs w:val="24"/>
        </w:rPr>
        <w:t xml:space="preserve">nts </w:t>
      </w:r>
      <w:r w:rsidRPr="006168F2">
        <w:rPr>
          <w:rFonts w:cs="Arial"/>
          <w:spacing w:val="-1"/>
          <w:szCs w:val="24"/>
        </w:rPr>
        <w:t>r</w:t>
      </w:r>
      <w:r w:rsidRPr="006168F2">
        <w:rPr>
          <w:rFonts w:cs="Arial"/>
          <w:szCs w:val="24"/>
        </w:rPr>
        <w:t>e</w:t>
      </w:r>
      <w:r w:rsidRPr="006168F2">
        <w:rPr>
          <w:rFonts w:cs="Arial"/>
          <w:spacing w:val="-2"/>
          <w:szCs w:val="24"/>
        </w:rPr>
        <w:t>g</w:t>
      </w:r>
      <w:r w:rsidRPr="006168F2">
        <w:rPr>
          <w:rFonts w:cs="Arial"/>
          <w:spacing w:val="-1"/>
          <w:szCs w:val="24"/>
        </w:rPr>
        <w:t>ar</w:t>
      </w:r>
      <w:r w:rsidRPr="006168F2">
        <w:rPr>
          <w:rFonts w:cs="Arial"/>
          <w:szCs w:val="24"/>
        </w:rPr>
        <w:t>d</w:t>
      </w:r>
      <w:r w:rsidRPr="006168F2">
        <w:rPr>
          <w:rFonts w:cs="Arial"/>
          <w:spacing w:val="-1"/>
          <w:szCs w:val="24"/>
        </w:rPr>
        <w:t>i</w:t>
      </w:r>
      <w:r w:rsidRPr="006168F2">
        <w:rPr>
          <w:rFonts w:cs="Arial"/>
          <w:szCs w:val="24"/>
        </w:rPr>
        <w:t>ng</w:t>
      </w:r>
      <w:r w:rsidRPr="006168F2">
        <w:rPr>
          <w:rFonts w:cs="Arial"/>
          <w:spacing w:val="-1"/>
          <w:szCs w:val="24"/>
        </w:rPr>
        <w:t xml:space="preserve"> </w:t>
      </w:r>
      <w:r w:rsidRPr="006168F2">
        <w:rPr>
          <w:rFonts w:cs="Arial"/>
          <w:szCs w:val="24"/>
        </w:rPr>
        <w:t>the</w:t>
      </w:r>
      <w:r w:rsidRPr="006168F2">
        <w:rPr>
          <w:rFonts w:cs="Arial"/>
          <w:spacing w:val="2"/>
          <w:szCs w:val="24"/>
        </w:rPr>
        <w:t xml:space="preserve"> </w:t>
      </w:r>
      <w:r w:rsidRPr="006168F2">
        <w:rPr>
          <w:rFonts w:cs="Arial"/>
          <w:spacing w:val="-1"/>
          <w:szCs w:val="24"/>
        </w:rPr>
        <w:t>in</w:t>
      </w:r>
      <w:r w:rsidRPr="006168F2">
        <w:rPr>
          <w:rFonts w:cs="Arial"/>
          <w:szCs w:val="24"/>
        </w:rPr>
        <w:t>fo</w:t>
      </w:r>
      <w:r w:rsidRPr="006168F2">
        <w:rPr>
          <w:rFonts w:cs="Arial"/>
          <w:spacing w:val="-1"/>
          <w:szCs w:val="24"/>
        </w:rPr>
        <w:t>rm</w:t>
      </w:r>
      <w:r w:rsidRPr="006168F2">
        <w:rPr>
          <w:rFonts w:cs="Arial"/>
          <w:szCs w:val="24"/>
        </w:rPr>
        <w:t>at</w:t>
      </w:r>
      <w:r w:rsidRPr="006168F2">
        <w:rPr>
          <w:rFonts w:cs="Arial"/>
          <w:spacing w:val="-1"/>
          <w:szCs w:val="24"/>
        </w:rPr>
        <w:t>i</w:t>
      </w:r>
      <w:r w:rsidRPr="006168F2">
        <w:rPr>
          <w:rFonts w:cs="Arial"/>
          <w:szCs w:val="24"/>
        </w:rPr>
        <w:t>o</w:t>
      </w:r>
      <w:r w:rsidRPr="006168F2">
        <w:rPr>
          <w:rFonts w:cs="Arial"/>
          <w:spacing w:val="-2"/>
          <w:szCs w:val="24"/>
        </w:rPr>
        <w:t>n</w:t>
      </w:r>
      <w:r w:rsidRPr="006168F2">
        <w:rPr>
          <w:rFonts w:cs="Arial"/>
          <w:szCs w:val="24"/>
        </w:rPr>
        <w:t xml:space="preserve">, </w:t>
      </w:r>
      <w:r w:rsidRPr="006168F2">
        <w:rPr>
          <w:rFonts w:cs="Arial"/>
          <w:spacing w:val="-1"/>
          <w:szCs w:val="24"/>
        </w:rPr>
        <w:t>p</w:t>
      </w:r>
      <w:r w:rsidRPr="006168F2">
        <w:rPr>
          <w:rFonts w:cs="Arial"/>
          <w:szCs w:val="24"/>
        </w:rPr>
        <w:t>o</w:t>
      </w:r>
      <w:r w:rsidRPr="006168F2">
        <w:rPr>
          <w:rFonts w:cs="Arial"/>
          <w:spacing w:val="-1"/>
          <w:szCs w:val="24"/>
        </w:rPr>
        <w:t>li</w:t>
      </w:r>
      <w:r w:rsidRPr="006168F2">
        <w:rPr>
          <w:rFonts w:cs="Arial"/>
          <w:szCs w:val="24"/>
        </w:rPr>
        <w:t>cy</w:t>
      </w:r>
      <w:r w:rsidRPr="006168F2">
        <w:rPr>
          <w:rFonts w:cs="Arial"/>
          <w:spacing w:val="-2"/>
          <w:szCs w:val="24"/>
        </w:rPr>
        <w:t xml:space="preserve"> </w:t>
      </w:r>
      <w:r w:rsidRPr="006168F2">
        <w:rPr>
          <w:rFonts w:cs="Arial"/>
          <w:szCs w:val="24"/>
        </w:rPr>
        <w:t>and/or p</w:t>
      </w:r>
      <w:r w:rsidRPr="006168F2">
        <w:rPr>
          <w:rFonts w:cs="Arial"/>
          <w:spacing w:val="-1"/>
          <w:szCs w:val="24"/>
        </w:rPr>
        <w:t>r</w:t>
      </w:r>
      <w:r w:rsidRPr="006168F2">
        <w:rPr>
          <w:rFonts w:cs="Arial"/>
          <w:szCs w:val="24"/>
        </w:rPr>
        <w:t>oce</w:t>
      </w:r>
      <w:r w:rsidRPr="006168F2">
        <w:rPr>
          <w:rFonts w:cs="Arial"/>
          <w:spacing w:val="-2"/>
          <w:szCs w:val="24"/>
        </w:rPr>
        <w:t>d</w:t>
      </w:r>
      <w:r w:rsidRPr="006168F2">
        <w:rPr>
          <w:rFonts w:cs="Arial"/>
          <w:szCs w:val="24"/>
        </w:rPr>
        <w:t>u</w:t>
      </w:r>
      <w:r w:rsidRPr="006168F2">
        <w:rPr>
          <w:rFonts w:cs="Arial"/>
          <w:spacing w:val="-1"/>
          <w:szCs w:val="24"/>
        </w:rPr>
        <w:t>r</w:t>
      </w:r>
      <w:r w:rsidRPr="006168F2">
        <w:rPr>
          <w:rFonts w:cs="Arial"/>
          <w:szCs w:val="24"/>
        </w:rPr>
        <w:t xml:space="preserve">es </w:t>
      </w:r>
      <w:r w:rsidRPr="006168F2">
        <w:rPr>
          <w:rFonts w:cs="Arial"/>
          <w:spacing w:val="-1"/>
          <w:szCs w:val="24"/>
        </w:rPr>
        <w:t>p</w:t>
      </w:r>
      <w:r w:rsidRPr="006168F2">
        <w:rPr>
          <w:rFonts w:cs="Arial"/>
          <w:szCs w:val="24"/>
        </w:rPr>
        <w:t>ub</w:t>
      </w:r>
      <w:r w:rsidRPr="006168F2">
        <w:rPr>
          <w:rFonts w:cs="Arial"/>
          <w:spacing w:val="-1"/>
          <w:szCs w:val="24"/>
        </w:rPr>
        <w:t>li</w:t>
      </w:r>
      <w:r w:rsidRPr="006168F2">
        <w:rPr>
          <w:rFonts w:cs="Arial"/>
          <w:szCs w:val="24"/>
        </w:rPr>
        <w:t>sh</w:t>
      </w:r>
      <w:r w:rsidRPr="006168F2">
        <w:rPr>
          <w:rFonts w:cs="Arial"/>
          <w:spacing w:val="-2"/>
          <w:szCs w:val="24"/>
        </w:rPr>
        <w:t>e</w:t>
      </w:r>
      <w:r w:rsidRPr="006168F2">
        <w:rPr>
          <w:rFonts w:cs="Arial"/>
          <w:szCs w:val="24"/>
        </w:rPr>
        <w:t>d</w:t>
      </w:r>
      <w:r w:rsidRPr="006168F2">
        <w:rPr>
          <w:rFonts w:cs="Arial"/>
          <w:spacing w:val="2"/>
          <w:szCs w:val="24"/>
        </w:rPr>
        <w:t xml:space="preserve"> </w:t>
      </w:r>
      <w:r w:rsidRPr="006168F2">
        <w:rPr>
          <w:rFonts w:cs="Arial"/>
          <w:spacing w:val="-3"/>
          <w:szCs w:val="24"/>
        </w:rPr>
        <w:t>i</w:t>
      </w:r>
      <w:r w:rsidRPr="006168F2">
        <w:rPr>
          <w:rFonts w:cs="Arial"/>
          <w:szCs w:val="24"/>
        </w:rPr>
        <w:t>n</w:t>
      </w:r>
      <w:r w:rsidRPr="006168F2">
        <w:rPr>
          <w:rFonts w:cs="Arial"/>
          <w:spacing w:val="2"/>
          <w:szCs w:val="24"/>
        </w:rPr>
        <w:t xml:space="preserve"> </w:t>
      </w:r>
      <w:r w:rsidRPr="006168F2">
        <w:rPr>
          <w:rFonts w:cs="Arial"/>
          <w:szCs w:val="24"/>
        </w:rPr>
        <w:t>th</w:t>
      </w:r>
      <w:r w:rsidRPr="006168F2">
        <w:rPr>
          <w:rFonts w:cs="Arial"/>
          <w:spacing w:val="-1"/>
          <w:szCs w:val="24"/>
        </w:rPr>
        <w:t>i</w:t>
      </w:r>
      <w:r w:rsidRPr="006168F2">
        <w:rPr>
          <w:rFonts w:cs="Arial"/>
          <w:szCs w:val="24"/>
        </w:rPr>
        <w:t xml:space="preserve">s </w:t>
      </w:r>
      <w:r w:rsidRPr="006168F2">
        <w:rPr>
          <w:rFonts w:cs="Arial"/>
          <w:spacing w:val="-1"/>
          <w:szCs w:val="24"/>
        </w:rPr>
        <w:t>i</w:t>
      </w:r>
      <w:r w:rsidRPr="006168F2">
        <w:rPr>
          <w:rFonts w:cs="Arial"/>
          <w:szCs w:val="24"/>
        </w:rPr>
        <w:t>ss</w:t>
      </w:r>
      <w:r w:rsidRPr="006168F2">
        <w:rPr>
          <w:rFonts w:cs="Arial"/>
          <w:spacing w:val="-1"/>
          <w:szCs w:val="24"/>
        </w:rPr>
        <w:t>u</w:t>
      </w:r>
      <w:r w:rsidRPr="006168F2">
        <w:rPr>
          <w:rFonts w:cs="Arial"/>
          <w:szCs w:val="24"/>
        </w:rPr>
        <w:t xml:space="preserve">e, </w:t>
      </w:r>
      <w:r w:rsidRPr="006168F2">
        <w:rPr>
          <w:rFonts w:cs="Arial"/>
          <w:spacing w:val="-2"/>
          <w:szCs w:val="24"/>
        </w:rPr>
        <w:t>y</w:t>
      </w:r>
      <w:r w:rsidRPr="006168F2">
        <w:rPr>
          <w:rFonts w:cs="Arial"/>
          <w:szCs w:val="24"/>
        </w:rPr>
        <w:t>ou</w:t>
      </w:r>
      <w:r w:rsidRPr="006168F2">
        <w:rPr>
          <w:rFonts w:cs="Arial"/>
          <w:spacing w:val="-1"/>
          <w:szCs w:val="24"/>
        </w:rPr>
        <w:t xml:space="preserve"> </w:t>
      </w:r>
      <w:r w:rsidRPr="006168F2">
        <w:rPr>
          <w:rFonts w:cs="Arial"/>
          <w:spacing w:val="2"/>
          <w:szCs w:val="24"/>
        </w:rPr>
        <w:t>m</w:t>
      </w:r>
      <w:r w:rsidRPr="006168F2">
        <w:rPr>
          <w:rFonts w:cs="Arial"/>
          <w:szCs w:val="24"/>
        </w:rPr>
        <w:t>ay</w:t>
      </w:r>
      <w:r w:rsidRPr="006168F2">
        <w:rPr>
          <w:rFonts w:cs="Arial"/>
          <w:spacing w:val="-2"/>
          <w:szCs w:val="24"/>
        </w:rPr>
        <w:t xml:space="preserve"> </w:t>
      </w:r>
      <w:r w:rsidRPr="006168F2">
        <w:rPr>
          <w:rFonts w:cs="Arial"/>
          <w:szCs w:val="24"/>
        </w:rPr>
        <w:t>conta</w:t>
      </w:r>
      <w:r w:rsidRPr="006168F2">
        <w:rPr>
          <w:rFonts w:cs="Arial"/>
          <w:spacing w:val="-2"/>
          <w:szCs w:val="24"/>
        </w:rPr>
        <w:t>c</w:t>
      </w:r>
      <w:r w:rsidRPr="006168F2">
        <w:rPr>
          <w:rFonts w:cs="Arial"/>
          <w:szCs w:val="24"/>
        </w:rPr>
        <w:t xml:space="preserve">t </w:t>
      </w:r>
      <w:r w:rsidR="008A362E">
        <w:rPr>
          <w:rFonts w:cs="Arial"/>
          <w:szCs w:val="24"/>
        </w:rPr>
        <w:t>Jesse Lee</w:t>
      </w:r>
      <w:r w:rsidRPr="006168F2">
        <w:rPr>
          <w:rFonts w:cs="Arial"/>
          <w:szCs w:val="24"/>
        </w:rPr>
        <w:t xml:space="preserve"> at t</w:t>
      </w:r>
      <w:r w:rsidRPr="006168F2">
        <w:rPr>
          <w:rFonts w:cs="Arial"/>
          <w:spacing w:val="-1"/>
          <w:szCs w:val="24"/>
        </w:rPr>
        <w:t>h</w:t>
      </w:r>
      <w:r w:rsidRPr="006168F2">
        <w:rPr>
          <w:rFonts w:cs="Arial"/>
          <w:szCs w:val="24"/>
        </w:rPr>
        <w:t>e</w:t>
      </w:r>
      <w:r w:rsidRPr="006168F2">
        <w:rPr>
          <w:rFonts w:cs="Arial"/>
          <w:spacing w:val="2"/>
          <w:szCs w:val="24"/>
        </w:rPr>
        <w:t xml:space="preserve"> </w:t>
      </w:r>
      <w:r w:rsidRPr="006168F2">
        <w:rPr>
          <w:rFonts w:cs="Arial"/>
          <w:szCs w:val="24"/>
        </w:rPr>
        <w:t>e</w:t>
      </w:r>
      <w:r w:rsidRPr="006168F2">
        <w:rPr>
          <w:rFonts w:cs="Arial"/>
          <w:spacing w:val="-3"/>
          <w:szCs w:val="24"/>
        </w:rPr>
        <w:t>-</w:t>
      </w:r>
      <w:r w:rsidRPr="006168F2">
        <w:rPr>
          <w:rFonts w:cs="Arial"/>
          <w:spacing w:val="2"/>
          <w:szCs w:val="24"/>
        </w:rPr>
        <w:t>m</w:t>
      </w:r>
      <w:r w:rsidRPr="006168F2">
        <w:rPr>
          <w:rFonts w:cs="Arial"/>
          <w:szCs w:val="24"/>
        </w:rPr>
        <w:t>ail add</w:t>
      </w:r>
      <w:r w:rsidRPr="006168F2">
        <w:rPr>
          <w:rFonts w:cs="Arial"/>
          <w:spacing w:val="-1"/>
          <w:szCs w:val="24"/>
        </w:rPr>
        <w:t>r</w:t>
      </w:r>
      <w:r w:rsidRPr="006168F2">
        <w:rPr>
          <w:rFonts w:cs="Arial"/>
          <w:szCs w:val="24"/>
        </w:rPr>
        <w:t>ess</w:t>
      </w:r>
      <w:r w:rsidRPr="006168F2">
        <w:rPr>
          <w:rFonts w:cs="Arial"/>
          <w:spacing w:val="-2"/>
          <w:szCs w:val="24"/>
        </w:rPr>
        <w:t xml:space="preserve"> </w:t>
      </w:r>
      <w:r w:rsidRPr="006168F2">
        <w:rPr>
          <w:rFonts w:cs="Arial"/>
          <w:szCs w:val="24"/>
        </w:rPr>
        <w:t>a</w:t>
      </w:r>
      <w:r w:rsidRPr="006168F2">
        <w:rPr>
          <w:rFonts w:cs="Arial"/>
          <w:spacing w:val="-2"/>
          <w:szCs w:val="24"/>
        </w:rPr>
        <w:t>b</w:t>
      </w:r>
      <w:r w:rsidRPr="006168F2">
        <w:rPr>
          <w:rFonts w:cs="Arial"/>
          <w:szCs w:val="24"/>
        </w:rPr>
        <w:t>o</w:t>
      </w:r>
      <w:r w:rsidRPr="006168F2">
        <w:rPr>
          <w:rFonts w:cs="Arial"/>
          <w:spacing w:val="-2"/>
          <w:szCs w:val="24"/>
        </w:rPr>
        <w:t>v</w:t>
      </w:r>
      <w:r w:rsidRPr="006168F2">
        <w:rPr>
          <w:rFonts w:cs="Arial"/>
          <w:szCs w:val="24"/>
        </w:rPr>
        <w:t>e. For</w:t>
      </w:r>
      <w:r w:rsidRPr="006168F2">
        <w:rPr>
          <w:rFonts w:cs="Arial"/>
          <w:spacing w:val="-2"/>
          <w:szCs w:val="24"/>
        </w:rPr>
        <w:t xml:space="preserve"> </w:t>
      </w:r>
      <w:r w:rsidRPr="006168F2">
        <w:rPr>
          <w:rFonts w:cs="Arial"/>
          <w:spacing w:val="3"/>
          <w:szCs w:val="24"/>
        </w:rPr>
        <w:t>f</w:t>
      </w:r>
      <w:r w:rsidRPr="006168F2">
        <w:rPr>
          <w:rFonts w:cs="Arial"/>
          <w:spacing w:val="-1"/>
          <w:szCs w:val="24"/>
        </w:rPr>
        <w:t>u</w:t>
      </w:r>
      <w:r w:rsidRPr="006168F2">
        <w:rPr>
          <w:rFonts w:cs="Arial"/>
          <w:szCs w:val="24"/>
        </w:rPr>
        <w:t>tu</w:t>
      </w:r>
      <w:r w:rsidRPr="006168F2">
        <w:rPr>
          <w:rFonts w:cs="Arial"/>
          <w:spacing w:val="-1"/>
          <w:szCs w:val="24"/>
        </w:rPr>
        <w:t>r</w:t>
      </w:r>
      <w:r w:rsidRPr="006168F2">
        <w:rPr>
          <w:rFonts w:cs="Arial"/>
          <w:szCs w:val="24"/>
        </w:rPr>
        <w:t>e</w:t>
      </w:r>
      <w:r w:rsidRPr="006168F2">
        <w:rPr>
          <w:rFonts w:cs="Arial"/>
          <w:spacing w:val="2"/>
          <w:szCs w:val="24"/>
        </w:rPr>
        <w:t xml:space="preserve"> </w:t>
      </w:r>
      <w:r w:rsidRPr="006168F2">
        <w:rPr>
          <w:rFonts w:cs="Arial"/>
          <w:spacing w:val="-1"/>
          <w:szCs w:val="24"/>
        </w:rPr>
        <w:t>i</w:t>
      </w:r>
      <w:r w:rsidRPr="006168F2">
        <w:rPr>
          <w:rFonts w:cs="Arial"/>
          <w:szCs w:val="24"/>
        </w:rPr>
        <w:t>ssues</w:t>
      </w:r>
      <w:r w:rsidRPr="006168F2">
        <w:rPr>
          <w:rFonts w:cs="Arial"/>
          <w:spacing w:val="-2"/>
          <w:szCs w:val="24"/>
        </w:rPr>
        <w:t xml:space="preserve"> </w:t>
      </w:r>
      <w:r w:rsidRPr="006168F2">
        <w:rPr>
          <w:rFonts w:cs="Arial"/>
          <w:szCs w:val="24"/>
        </w:rPr>
        <w:t>p</w:t>
      </w:r>
      <w:r w:rsidRPr="006168F2">
        <w:rPr>
          <w:rFonts w:cs="Arial"/>
          <w:spacing w:val="-1"/>
          <w:szCs w:val="24"/>
        </w:rPr>
        <w:t>le</w:t>
      </w:r>
      <w:r w:rsidRPr="006168F2">
        <w:rPr>
          <w:rFonts w:cs="Arial"/>
          <w:szCs w:val="24"/>
        </w:rPr>
        <w:t>ase</w:t>
      </w:r>
      <w:r w:rsidRPr="006168F2">
        <w:rPr>
          <w:rFonts w:cs="Arial"/>
          <w:spacing w:val="2"/>
          <w:szCs w:val="24"/>
        </w:rPr>
        <w:t xml:space="preserve"> </w:t>
      </w:r>
      <w:r w:rsidRPr="006168F2">
        <w:rPr>
          <w:rFonts w:cs="Arial"/>
          <w:spacing w:val="-2"/>
          <w:szCs w:val="24"/>
        </w:rPr>
        <w:t>c</w:t>
      </w:r>
      <w:r w:rsidRPr="006168F2">
        <w:rPr>
          <w:rFonts w:cs="Arial"/>
          <w:szCs w:val="24"/>
        </w:rPr>
        <w:t>on</w:t>
      </w:r>
      <w:r w:rsidRPr="006168F2">
        <w:rPr>
          <w:rFonts w:cs="Arial"/>
          <w:spacing w:val="-2"/>
          <w:szCs w:val="24"/>
        </w:rPr>
        <w:t>t</w:t>
      </w:r>
      <w:r w:rsidRPr="006168F2">
        <w:rPr>
          <w:rFonts w:cs="Arial"/>
          <w:szCs w:val="24"/>
        </w:rPr>
        <w:t>act t</w:t>
      </w:r>
      <w:r w:rsidRPr="006168F2">
        <w:rPr>
          <w:rFonts w:cs="Arial"/>
          <w:spacing w:val="-1"/>
          <w:szCs w:val="24"/>
        </w:rPr>
        <w:t>h</w:t>
      </w:r>
      <w:r w:rsidRPr="006168F2">
        <w:rPr>
          <w:rFonts w:cs="Arial"/>
          <w:szCs w:val="24"/>
        </w:rPr>
        <w:t>e</w:t>
      </w:r>
      <w:r w:rsidRPr="006168F2">
        <w:rPr>
          <w:rFonts w:cs="Arial"/>
          <w:spacing w:val="2"/>
          <w:szCs w:val="24"/>
        </w:rPr>
        <w:t xml:space="preserve"> </w:t>
      </w:r>
      <w:r w:rsidRPr="006168F2">
        <w:rPr>
          <w:rFonts w:cs="Arial"/>
          <w:szCs w:val="24"/>
        </w:rPr>
        <w:t>S</w:t>
      </w:r>
      <w:r w:rsidRPr="006168F2">
        <w:rPr>
          <w:rFonts w:cs="Arial"/>
          <w:spacing w:val="-3"/>
          <w:szCs w:val="24"/>
        </w:rPr>
        <w:t>i</w:t>
      </w:r>
      <w:r w:rsidRPr="006168F2">
        <w:rPr>
          <w:rFonts w:cs="Arial"/>
          <w:spacing w:val="2"/>
          <w:szCs w:val="24"/>
        </w:rPr>
        <w:t>m</w:t>
      </w:r>
      <w:r w:rsidRPr="006168F2">
        <w:rPr>
          <w:rFonts w:cs="Arial"/>
          <w:szCs w:val="24"/>
        </w:rPr>
        <w:t>p</w:t>
      </w:r>
      <w:r w:rsidRPr="006168F2">
        <w:rPr>
          <w:rFonts w:cs="Arial"/>
          <w:spacing w:val="-1"/>
          <w:szCs w:val="24"/>
        </w:rPr>
        <w:t>l</w:t>
      </w:r>
      <w:r w:rsidRPr="006168F2">
        <w:rPr>
          <w:rFonts w:cs="Arial"/>
          <w:spacing w:val="-3"/>
          <w:szCs w:val="24"/>
        </w:rPr>
        <w:t>i</w:t>
      </w:r>
      <w:r w:rsidRPr="006168F2">
        <w:rPr>
          <w:rFonts w:cs="Arial"/>
          <w:spacing w:val="3"/>
          <w:szCs w:val="24"/>
        </w:rPr>
        <w:t>f</w:t>
      </w:r>
      <w:r w:rsidRPr="006168F2">
        <w:rPr>
          <w:rFonts w:cs="Arial"/>
          <w:spacing w:val="-1"/>
          <w:szCs w:val="24"/>
        </w:rPr>
        <w:t>i</w:t>
      </w:r>
      <w:r w:rsidRPr="006168F2">
        <w:rPr>
          <w:rFonts w:cs="Arial"/>
          <w:szCs w:val="24"/>
        </w:rPr>
        <w:t>ed</w:t>
      </w:r>
      <w:r w:rsidRPr="006168F2">
        <w:rPr>
          <w:rFonts w:cs="Arial"/>
          <w:spacing w:val="-1"/>
          <w:szCs w:val="24"/>
        </w:rPr>
        <w:t xml:space="preserve"> </w:t>
      </w:r>
      <w:r w:rsidRPr="006168F2">
        <w:rPr>
          <w:rFonts w:cs="Arial"/>
          <w:szCs w:val="24"/>
        </w:rPr>
        <w:t>Ac</w:t>
      </w:r>
      <w:r w:rsidRPr="006168F2">
        <w:rPr>
          <w:rFonts w:cs="Arial"/>
          <w:spacing w:val="-1"/>
          <w:szCs w:val="24"/>
        </w:rPr>
        <w:t>qui</w:t>
      </w:r>
      <w:r w:rsidRPr="006168F2">
        <w:rPr>
          <w:rFonts w:cs="Arial"/>
          <w:szCs w:val="24"/>
        </w:rPr>
        <w:t>s</w:t>
      </w:r>
      <w:r w:rsidRPr="006168F2">
        <w:rPr>
          <w:rFonts w:cs="Arial"/>
          <w:spacing w:val="-1"/>
          <w:szCs w:val="24"/>
        </w:rPr>
        <w:t>i</w:t>
      </w:r>
      <w:r w:rsidRPr="006168F2">
        <w:rPr>
          <w:rFonts w:cs="Arial"/>
          <w:szCs w:val="24"/>
        </w:rPr>
        <w:t>t</w:t>
      </w:r>
      <w:r w:rsidRPr="006168F2">
        <w:rPr>
          <w:rFonts w:cs="Arial"/>
          <w:spacing w:val="-1"/>
          <w:szCs w:val="24"/>
        </w:rPr>
        <w:t>i</w:t>
      </w:r>
      <w:r w:rsidRPr="006168F2">
        <w:rPr>
          <w:rFonts w:cs="Arial"/>
          <w:szCs w:val="24"/>
        </w:rPr>
        <w:t xml:space="preserve">ons </w:t>
      </w:r>
      <w:r w:rsidRPr="006168F2">
        <w:rPr>
          <w:rFonts w:cs="Arial"/>
          <w:spacing w:val="-1"/>
          <w:szCs w:val="24"/>
        </w:rPr>
        <w:t>H</w:t>
      </w:r>
      <w:r w:rsidRPr="006168F2">
        <w:rPr>
          <w:rFonts w:cs="Arial"/>
          <w:szCs w:val="24"/>
        </w:rPr>
        <w:t>e</w:t>
      </w:r>
      <w:r w:rsidRPr="006168F2">
        <w:rPr>
          <w:rFonts w:cs="Arial"/>
          <w:spacing w:val="-1"/>
          <w:szCs w:val="24"/>
        </w:rPr>
        <w:t>l</w:t>
      </w:r>
      <w:r w:rsidRPr="006168F2">
        <w:rPr>
          <w:rFonts w:cs="Arial"/>
          <w:szCs w:val="24"/>
        </w:rPr>
        <w:t>p</w:t>
      </w:r>
      <w:r w:rsidRPr="006168F2">
        <w:rPr>
          <w:rFonts w:cs="Arial"/>
          <w:spacing w:val="-1"/>
          <w:szCs w:val="24"/>
        </w:rPr>
        <w:t>li</w:t>
      </w:r>
      <w:r w:rsidRPr="006168F2">
        <w:rPr>
          <w:rFonts w:cs="Arial"/>
          <w:szCs w:val="24"/>
        </w:rPr>
        <w:t>ne</w:t>
      </w:r>
      <w:r w:rsidRPr="006168F2">
        <w:rPr>
          <w:rFonts w:cs="Arial"/>
          <w:spacing w:val="-1"/>
          <w:szCs w:val="24"/>
        </w:rPr>
        <w:t xml:space="preserve"> </w:t>
      </w:r>
      <w:r w:rsidRPr="006168F2">
        <w:rPr>
          <w:rFonts w:cs="Arial"/>
          <w:szCs w:val="24"/>
        </w:rPr>
        <w:t>on 301</w:t>
      </w:r>
      <w:r w:rsidRPr="006168F2">
        <w:rPr>
          <w:rFonts w:cs="Arial"/>
          <w:spacing w:val="-1"/>
          <w:szCs w:val="24"/>
        </w:rPr>
        <w:t>-4</w:t>
      </w:r>
      <w:r w:rsidRPr="006168F2">
        <w:rPr>
          <w:rFonts w:cs="Arial"/>
          <w:szCs w:val="24"/>
        </w:rPr>
        <w:t>96</w:t>
      </w:r>
      <w:r w:rsidRPr="006168F2">
        <w:rPr>
          <w:rFonts w:cs="Arial"/>
          <w:spacing w:val="-1"/>
          <w:szCs w:val="24"/>
        </w:rPr>
        <w:t>-</w:t>
      </w:r>
      <w:r w:rsidRPr="006168F2">
        <w:rPr>
          <w:rFonts w:cs="Arial"/>
          <w:szCs w:val="24"/>
        </w:rPr>
        <w:t>0</w:t>
      </w:r>
      <w:r w:rsidRPr="006168F2">
        <w:rPr>
          <w:rFonts w:cs="Arial"/>
          <w:spacing w:val="-2"/>
          <w:szCs w:val="24"/>
        </w:rPr>
        <w:t>4</w:t>
      </w:r>
      <w:r w:rsidRPr="006168F2">
        <w:rPr>
          <w:rFonts w:cs="Arial"/>
          <w:szCs w:val="24"/>
        </w:rPr>
        <w:t>00</w:t>
      </w:r>
      <w:r w:rsidRPr="006168F2">
        <w:rPr>
          <w:rFonts w:cs="Arial"/>
          <w:spacing w:val="-1"/>
          <w:szCs w:val="24"/>
        </w:rPr>
        <w:t xml:space="preserve"> </w:t>
      </w:r>
      <w:r w:rsidRPr="006168F2">
        <w:rPr>
          <w:rFonts w:cs="Arial"/>
          <w:szCs w:val="24"/>
        </w:rPr>
        <w:t xml:space="preserve">or </w:t>
      </w:r>
      <w:r w:rsidRPr="006168F2">
        <w:rPr>
          <w:rFonts w:cs="Arial"/>
          <w:spacing w:val="-2"/>
          <w:szCs w:val="24"/>
        </w:rPr>
        <w:t>v</w:t>
      </w:r>
      <w:r w:rsidRPr="006168F2">
        <w:rPr>
          <w:rFonts w:cs="Arial"/>
          <w:spacing w:val="-1"/>
          <w:szCs w:val="24"/>
        </w:rPr>
        <w:t>i</w:t>
      </w:r>
      <w:r w:rsidRPr="006168F2">
        <w:rPr>
          <w:rFonts w:cs="Arial"/>
          <w:szCs w:val="24"/>
        </w:rPr>
        <w:t>a</w:t>
      </w:r>
      <w:r w:rsidRPr="006168F2">
        <w:rPr>
          <w:rFonts w:cs="Arial"/>
          <w:spacing w:val="2"/>
          <w:szCs w:val="24"/>
        </w:rPr>
        <w:t xml:space="preserve"> </w:t>
      </w:r>
      <w:r w:rsidRPr="006168F2">
        <w:rPr>
          <w:rFonts w:cs="Arial"/>
          <w:szCs w:val="24"/>
        </w:rPr>
        <w:t>e</w:t>
      </w:r>
      <w:r w:rsidRPr="006168F2">
        <w:rPr>
          <w:rFonts w:cs="Arial"/>
          <w:spacing w:val="-1"/>
          <w:szCs w:val="24"/>
        </w:rPr>
        <w:t>-</w:t>
      </w:r>
      <w:r w:rsidRPr="006168F2">
        <w:rPr>
          <w:rFonts w:cs="Arial"/>
          <w:spacing w:val="2"/>
          <w:szCs w:val="24"/>
        </w:rPr>
        <w:t>m</w:t>
      </w:r>
      <w:r w:rsidRPr="006168F2">
        <w:rPr>
          <w:rFonts w:cs="Arial"/>
          <w:szCs w:val="24"/>
        </w:rPr>
        <w:t xml:space="preserve">ail at </w:t>
      </w:r>
      <w:hyperlink r:id="rId27" w:tooltip="OALMnewsletter@mail.nih.gov" w:history="1">
        <w:r w:rsidRPr="006168F2">
          <w:rPr>
            <w:rFonts w:cs="Arial"/>
            <w:color w:val="0563C1" w:themeColor="hyperlink"/>
            <w:szCs w:val="24"/>
            <w:u w:val="single"/>
          </w:rPr>
          <w:t>OALMnewsletter@mail.nih.gov</w:t>
        </w:r>
      </w:hyperlink>
      <w:hyperlink>
        <w:r w:rsidRPr="006168F2">
          <w:rPr>
            <w:rFonts w:cs="Arial"/>
            <w:color w:val="000000"/>
            <w:szCs w:val="24"/>
          </w:rPr>
          <w:t xml:space="preserve"> and</w:t>
        </w:r>
        <w:r w:rsidRPr="006168F2">
          <w:rPr>
            <w:rFonts w:cs="Arial"/>
            <w:color w:val="000000"/>
            <w:spacing w:val="-1"/>
            <w:szCs w:val="24"/>
          </w:rPr>
          <w:t xml:space="preserve"> </w:t>
        </w:r>
        <w:r w:rsidRPr="006168F2">
          <w:rPr>
            <w:rFonts w:cs="Arial"/>
            <w:color w:val="000000"/>
            <w:spacing w:val="-2"/>
            <w:szCs w:val="24"/>
          </w:rPr>
          <w:t>y</w:t>
        </w:r>
        <w:r w:rsidRPr="006168F2">
          <w:rPr>
            <w:rFonts w:cs="Arial"/>
            <w:color w:val="000000"/>
            <w:szCs w:val="24"/>
          </w:rPr>
          <w:t>ou</w:t>
        </w:r>
        <w:r w:rsidRPr="006168F2">
          <w:rPr>
            <w:rFonts w:cs="Arial"/>
            <w:color w:val="000000"/>
            <w:spacing w:val="2"/>
            <w:szCs w:val="24"/>
          </w:rPr>
          <w:t xml:space="preserve"> </w:t>
        </w:r>
        <w:r w:rsidRPr="006168F2">
          <w:rPr>
            <w:rFonts w:cs="Arial"/>
            <w:color w:val="000000"/>
            <w:spacing w:val="-3"/>
            <w:szCs w:val="24"/>
          </w:rPr>
          <w:t>w</w:t>
        </w:r>
        <w:r w:rsidRPr="006168F2">
          <w:rPr>
            <w:rFonts w:cs="Arial"/>
            <w:color w:val="000000"/>
            <w:spacing w:val="-1"/>
            <w:szCs w:val="24"/>
          </w:rPr>
          <w:t>il</w:t>
        </w:r>
        <w:r w:rsidRPr="006168F2">
          <w:rPr>
            <w:rFonts w:cs="Arial"/>
            <w:color w:val="000000"/>
            <w:szCs w:val="24"/>
          </w:rPr>
          <w:t xml:space="preserve">l be </w:t>
        </w:r>
        <w:r w:rsidRPr="006168F2">
          <w:rPr>
            <w:rFonts w:cs="Arial"/>
            <w:color w:val="000000"/>
            <w:spacing w:val="-1"/>
            <w:szCs w:val="24"/>
          </w:rPr>
          <w:t>r</w:t>
        </w:r>
        <w:r w:rsidRPr="006168F2">
          <w:rPr>
            <w:rFonts w:cs="Arial"/>
            <w:color w:val="000000"/>
            <w:szCs w:val="24"/>
          </w:rPr>
          <w:t>efe</w:t>
        </w:r>
        <w:r w:rsidRPr="006168F2">
          <w:rPr>
            <w:rFonts w:cs="Arial"/>
            <w:color w:val="000000"/>
            <w:spacing w:val="-1"/>
            <w:szCs w:val="24"/>
          </w:rPr>
          <w:t>rr</w:t>
        </w:r>
        <w:r w:rsidRPr="006168F2">
          <w:rPr>
            <w:rFonts w:cs="Arial"/>
            <w:color w:val="000000"/>
            <w:szCs w:val="24"/>
          </w:rPr>
          <w:t>ed</w:t>
        </w:r>
        <w:r w:rsidRPr="006168F2">
          <w:rPr>
            <w:rFonts w:cs="Arial"/>
            <w:color w:val="000000"/>
            <w:spacing w:val="2"/>
            <w:szCs w:val="24"/>
          </w:rPr>
          <w:t xml:space="preserve"> </w:t>
        </w:r>
        <w:r w:rsidRPr="006168F2">
          <w:rPr>
            <w:rFonts w:cs="Arial"/>
            <w:color w:val="000000"/>
            <w:spacing w:val="-2"/>
            <w:szCs w:val="24"/>
          </w:rPr>
          <w:t>t</w:t>
        </w:r>
        <w:r w:rsidRPr="006168F2">
          <w:rPr>
            <w:rFonts w:cs="Arial"/>
            <w:color w:val="000000"/>
            <w:szCs w:val="24"/>
          </w:rPr>
          <w:t>o</w:t>
        </w:r>
        <w:r w:rsidRPr="006168F2">
          <w:rPr>
            <w:rFonts w:cs="Arial"/>
            <w:color w:val="000000"/>
            <w:spacing w:val="2"/>
            <w:szCs w:val="24"/>
          </w:rPr>
          <w:t xml:space="preserve"> </w:t>
        </w:r>
        <w:r w:rsidRPr="006168F2">
          <w:rPr>
            <w:rFonts w:cs="Arial"/>
            <w:color w:val="000000"/>
            <w:szCs w:val="24"/>
          </w:rPr>
          <w:t>t</w:t>
        </w:r>
        <w:r w:rsidRPr="006168F2">
          <w:rPr>
            <w:rFonts w:cs="Arial"/>
            <w:color w:val="000000"/>
            <w:spacing w:val="-1"/>
            <w:szCs w:val="24"/>
          </w:rPr>
          <w:t>h</w:t>
        </w:r>
        <w:r w:rsidRPr="006168F2">
          <w:rPr>
            <w:rFonts w:cs="Arial"/>
            <w:color w:val="000000"/>
            <w:szCs w:val="24"/>
          </w:rPr>
          <w:t>e</w:t>
        </w:r>
        <w:r w:rsidRPr="006168F2">
          <w:rPr>
            <w:rFonts w:cs="Arial"/>
            <w:color w:val="000000"/>
            <w:spacing w:val="2"/>
            <w:szCs w:val="24"/>
          </w:rPr>
          <w:t xml:space="preserve"> </w:t>
        </w:r>
        <w:r w:rsidRPr="006168F2">
          <w:rPr>
            <w:rFonts w:cs="Arial"/>
            <w:color w:val="000000"/>
            <w:spacing w:val="-1"/>
            <w:szCs w:val="24"/>
          </w:rPr>
          <w:t>a</w:t>
        </w:r>
        <w:r w:rsidRPr="006168F2">
          <w:rPr>
            <w:rFonts w:cs="Arial"/>
            <w:color w:val="000000"/>
            <w:szCs w:val="24"/>
          </w:rPr>
          <w:t>pp</w:t>
        </w:r>
        <w:r w:rsidRPr="006168F2">
          <w:rPr>
            <w:rFonts w:cs="Arial"/>
            <w:color w:val="000000"/>
            <w:spacing w:val="-1"/>
            <w:szCs w:val="24"/>
          </w:rPr>
          <w:t>ro</w:t>
        </w:r>
        <w:r w:rsidRPr="006168F2">
          <w:rPr>
            <w:rFonts w:cs="Arial"/>
            <w:color w:val="000000"/>
            <w:szCs w:val="24"/>
          </w:rPr>
          <w:t>p</w:t>
        </w:r>
        <w:r w:rsidRPr="006168F2">
          <w:rPr>
            <w:rFonts w:cs="Arial"/>
            <w:color w:val="000000"/>
            <w:spacing w:val="-1"/>
            <w:szCs w:val="24"/>
          </w:rPr>
          <w:t>ri</w:t>
        </w:r>
        <w:r w:rsidRPr="006168F2">
          <w:rPr>
            <w:rFonts w:cs="Arial"/>
            <w:color w:val="000000"/>
            <w:szCs w:val="24"/>
          </w:rPr>
          <w:t>ate</w:t>
        </w:r>
        <w:r w:rsidRPr="006168F2">
          <w:rPr>
            <w:rFonts w:cs="Arial"/>
            <w:color w:val="000000"/>
            <w:spacing w:val="-1"/>
            <w:szCs w:val="24"/>
          </w:rPr>
          <w:t xml:space="preserve"> </w:t>
        </w:r>
        <w:r w:rsidRPr="006168F2">
          <w:rPr>
            <w:rFonts w:cs="Arial"/>
            <w:color w:val="000000"/>
            <w:szCs w:val="24"/>
          </w:rPr>
          <w:t>ed</w:t>
        </w:r>
        <w:r w:rsidRPr="006168F2">
          <w:rPr>
            <w:rFonts w:cs="Arial"/>
            <w:color w:val="000000"/>
            <w:spacing w:val="-1"/>
            <w:szCs w:val="24"/>
          </w:rPr>
          <w:t>i</w:t>
        </w:r>
        <w:r w:rsidRPr="006168F2">
          <w:rPr>
            <w:rFonts w:cs="Arial"/>
            <w:color w:val="000000"/>
            <w:szCs w:val="24"/>
          </w:rPr>
          <w:t>to</w:t>
        </w:r>
        <w:r w:rsidRPr="006168F2">
          <w:rPr>
            <w:rFonts w:cs="Arial"/>
            <w:color w:val="000000"/>
            <w:spacing w:val="-1"/>
            <w:szCs w:val="24"/>
          </w:rPr>
          <w:t>r</w:t>
        </w:r>
        <w:r w:rsidRPr="006168F2">
          <w:rPr>
            <w:rFonts w:cs="Arial"/>
            <w:color w:val="000000"/>
            <w:szCs w:val="24"/>
          </w:rPr>
          <w:t>.</w:t>
        </w:r>
      </w:hyperlink>
      <w:r w:rsidRPr="006168F2">
        <w:rPr>
          <w:rFonts w:cs="Arial"/>
        </w:rPr>
        <w:t xml:space="preserve"> </w:t>
      </w:r>
    </w:p>
    <w:p w14:paraId="3F1D87BD" w14:textId="3024B594" w:rsidR="004C4D13" w:rsidRPr="000361C3" w:rsidRDefault="004C4D13" w:rsidP="007A0C73">
      <w:pPr>
        <w:pStyle w:val="Heading1"/>
        <w:spacing w:before="0" w:line="240" w:lineRule="auto"/>
        <w:jc w:val="left"/>
        <w:rPr>
          <w:rFonts w:cs="Arial"/>
          <w:szCs w:val="32"/>
        </w:rPr>
      </w:pPr>
    </w:p>
    <w:sectPr w:rsidR="004C4D13" w:rsidRPr="000361C3" w:rsidSect="00A52FC9">
      <w:headerReference w:type="default" r:id="rId28"/>
      <w:footerReference w:type="default" r:id="rId29"/>
      <w:footnotePr>
        <w:numRestart w:val="eachPage"/>
      </w:foot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EF292" w14:textId="77777777" w:rsidR="00A82170" w:rsidRDefault="00A82170" w:rsidP="004C4D13">
      <w:pPr>
        <w:spacing w:line="240" w:lineRule="auto"/>
      </w:pPr>
      <w:r>
        <w:separator/>
      </w:r>
    </w:p>
  </w:endnote>
  <w:endnote w:type="continuationSeparator" w:id="0">
    <w:p w14:paraId="5090CD85" w14:textId="77777777" w:rsidR="00A82170" w:rsidRDefault="00A82170" w:rsidP="004C4D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845244"/>
      <w:docPartObj>
        <w:docPartGallery w:val="Page Numbers (Bottom of Page)"/>
        <w:docPartUnique/>
      </w:docPartObj>
    </w:sdtPr>
    <w:sdtEndPr>
      <w:rPr>
        <w:noProof/>
      </w:rPr>
    </w:sdtEndPr>
    <w:sdtContent>
      <w:p w14:paraId="5677D9A6" w14:textId="77777777" w:rsidR="008F5D18" w:rsidRDefault="008F5D18">
        <w:pPr>
          <w:pStyle w:val="Footer"/>
          <w:jc w:val="right"/>
        </w:pPr>
        <w:r>
          <w:fldChar w:fldCharType="begin"/>
        </w:r>
        <w:r>
          <w:instrText xml:space="preserve"> PAGE   \* MERGEFORMAT </w:instrText>
        </w:r>
        <w:r>
          <w:fldChar w:fldCharType="separate"/>
        </w:r>
        <w:r w:rsidR="00AE4F9B">
          <w:rPr>
            <w:noProof/>
          </w:rPr>
          <w:t>6</w:t>
        </w:r>
        <w:r>
          <w:rPr>
            <w:noProof/>
          </w:rPr>
          <w:fldChar w:fldCharType="end"/>
        </w:r>
      </w:p>
    </w:sdtContent>
  </w:sdt>
  <w:p w14:paraId="4EE5937D" w14:textId="77777777" w:rsidR="008F5D18" w:rsidRDefault="008F5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B0448" w14:textId="77777777" w:rsidR="00A82170" w:rsidRDefault="00A82170" w:rsidP="004C4D13">
      <w:pPr>
        <w:spacing w:line="240" w:lineRule="auto"/>
      </w:pPr>
      <w:r>
        <w:separator/>
      </w:r>
    </w:p>
  </w:footnote>
  <w:footnote w:type="continuationSeparator" w:id="0">
    <w:p w14:paraId="11FB3FE9" w14:textId="77777777" w:rsidR="00A82170" w:rsidRDefault="00A82170" w:rsidP="004C4D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49B2" w14:textId="77777777" w:rsidR="004C4D13" w:rsidRPr="00286159" w:rsidRDefault="004C4D13" w:rsidP="00286159">
    <w:pPr>
      <w:jc w:val="center"/>
      <w:rPr>
        <w:rStyle w:val="Strong"/>
        <w:rFonts w:cs="Arial"/>
        <w:sz w:val="32"/>
        <w:szCs w:val="32"/>
      </w:rPr>
    </w:pPr>
    <w:r w:rsidRPr="00286159">
      <w:rPr>
        <w:rStyle w:val="Strong"/>
        <w:rFonts w:cs="Arial"/>
        <w:sz w:val="32"/>
        <w:szCs w:val="32"/>
      </w:rPr>
      <w:t>The Office of Acquisition and Logistics</w:t>
    </w:r>
  </w:p>
  <w:p w14:paraId="4082F780" w14:textId="6F25E45D" w:rsidR="004C4D13" w:rsidRPr="00286159" w:rsidRDefault="00E2565C" w:rsidP="00286159">
    <w:pPr>
      <w:jc w:val="center"/>
      <w:rPr>
        <w:rStyle w:val="Strong"/>
        <w:rFonts w:cs="Arial"/>
        <w:sz w:val="32"/>
        <w:szCs w:val="32"/>
      </w:rPr>
    </w:pPr>
    <w:r w:rsidRPr="00286159">
      <w:rPr>
        <w:rStyle w:val="Strong"/>
        <w:rFonts w:cs="Arial"/>
        <w:sz w:val="32"/>
        <w:szCs w:val="32"/>
      </w:rPr>
      <w:t>Man</w:t>
    </w:r>
    <w:r w:rsidR="00293CD1">
      <w:rPr>
        <w:rStyle w:val="Strong"/>
        <w:rFonts w:cs="Arial"/>
        <w:sz w:val="32"/>
        <w:szCs w:val="32"/>
      </w:rPr>
      <w:t xml:space="preserve">agement Newsletter – </w:t>
    </w:r>
    <w:r w:rsidR="00EB05B4">
      <w:rPr>
        <w:rStyle w:val="Strong"/>
        <w:rFonts w:cs="Arial"/>
        <w:sz w:val="32"/>
        <w:szCs w:val="32"/>
      </w:rPr>
      <w:t>1</w:t>
    </w:r>
    <w:r w:rsidR="00EB05B4" w:rsidRPr="00EB05B4">
      <w:rPr>
        <w:rStyle w:val="Strong"/>
        <w:rFonts w:cs="Arial"/>
        <w:sz w:val="32"/>
        <w:szCs w:val="32"/>
        <w:vertAlign w:val="superscript"/>
      </w:rPr>
      <w:t>st</w:t>
    </w:r>
    <w:r w:rsidR="00EB05B4">
      <w:rPr>
        <w:rStyle w:val="Strong"/>
        <w:rFonts w:cs="Arial"/>
        <w:sz w:val="32"/>
        <w:szCs w:val="32"/>
      </w:rPr>
      <w:t xml:space="preserve"> </w:t>
    </w:r>
    <w:r w:rsidR="00920FFB">
      <w:rPr>
        <w:rStyle w:val="Strong"/>
        <w:rFonts w:cs="Arial"/>
        <w:sz w:val="32"/>
        <w:szCs w:val="32"/>
      </w:rPr>
      <w:t>Quarter 202</w:t>
    </w:r>
    <w:r w:rsidR="00EB05B4">
      <w:rPr>
        <w:rStyle w:val="Strong"/>
        <w:rFonts w:cs="Arial"/>
        <w:sz w:val="32"/>
        <w:szCs w:val="3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E4210"/>
    <w:multiLevelType w:val="hybridMultilevel"/>
    <w:tmpl w:val="45AE82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B5867"/>
    <w:multiLevelType w:val="hybridMultilevel"/>
    <w:tmpl w:val="5C0004B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84E41E5"/>
    <w:multiLevelType w:val="hybridMultilevel"/>
    <w:tmpl w:val="7B04AD92"/>
    <w:lvl w:ilvl="0" w:tplc="6A80359C">
      <w:start w:val="1"/>
      <w:numFmt w:val="bullet"/>
      <w:lvlText w:val="P"/>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6F6FA0"/>
    <w:multiLevelType w:val="hybridMultilevel"/>
    <w:tmpl w:val="484CDD50"/>
    <w:lvl w:ilvl="0" w:tplc="8FBA670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5613EF"/>
    <w:multiLevelType w:val="hybridMultilevel"/>
    <w:tmpl w:val="F82C7C7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60892A8E"/>
    <w:multiLevelType w:val="hybridMultilevel"/>
    <w:tmpl w:val="AAA2B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C2E46"/>
    <w:multiLevelType w:val="hybridMultilevel"/>
    <w:tmpl w:val="FF82D4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CAE6A55"/>
    <w:multiLevelType w:val="hybridMultilevel"/>
    <w:tmpl w:val="F684E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04563076">
    <w:abstractNumId w:val="3"/>
  </w:num>
  <w:num w:numId="2" w16cid:durableId="223688566">
    <w:abstractNumId w:val="0"/>
  </w:num>
  <w:num w:numId="3" w16cid:durableId="32660215">
    <w:abstractNumId w:val="2"/>
  </w:num>
  <w:num w:numId="4" w16cid:durableId="8068001">
    <w:abstractNumId w:val="1"/>
  </w:num>
  <w:num w:numId="5" w16cid:durableId="531577731">
    <w:abstractNumId w:val="7"/>
  </w:num>
  <w:num w:numId="6" w16cid:durableId="1590969110">
    <w:abstractNumId w:val="5"/>
  </w:num>
  <w:num w:numId="7" w16cid:durableId="2058551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680808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4B"/>
    <w:rsid w:val="00002604"/>
    <w:rsid w:val="000054A6"/>
    <w:rsid w:val="000061F3"/>
    <w:rsid w:val="0001106C"/>
    <w:rsid w:val="00011C52"/>
    <w:rsid w:val="000178D5"/>
    <w:rsid w:val="00022022"/>
    <w:rsid w:val="000223DD"/>
    <w:rsid w:val="00030A59"/>
    <w:rsid w:val="00033671"/>
    <w:rsid w:val="000361C3"/>
    <w:rsid w:val="00040338"/>
    <w:rsid w:val="0004570F"/>
    <w:rsid w:val="00046D66"/>
    <w:rsid w:val="00047989"/>
    <w:rsid w:val="00050727"/>
    <w:rsid w:val="0005320C"/>
    <w:rsid w:val="00054CFA"/>
    <w:rsid w:val="00057F31"/>
    <w:rsid w:val="00062999"/>
    <w:rsid w:val="00077939"/>
    <w:rsid w:val="0008370A"/>
    <w:rsid w:val="000872C6"/>
    <w:rsid w:val="00087D99"/>
    <w:rsid w:val="0009579A"/>
    <w:rsid w:val="00095E85"/>
    <w:rsid w:val="000973DB"/>
    <w:rsid w:val="000A4676"/>
    <w:rsid w:val="000B2FA4"/>
    <w:rsid w:val="000B452C"/>
    <w:rsid w:val="000B69F6"/>
    <w:rsid w:val="000C420E"/>
    <w:rsid w:val="000E0F31"/>
    <w:rsid w:val="000E6D65"/>
    <w:rsid w:val="000F03CE"/>
    <w:rsid w:val="000F089A"/>
    <w:rsid w:val="00102155"/>
    <w:rsid w:val="00103C13"/>
    <w:rsid w:val="001110B4"/>
    <w:rsid w:val="00115FC4"/>
    <w:rsid w:val="001177EF"/>
    <w:rsid w:val="00121903"/>
    <w:rsid w:val="00124656"/>
    <w:rsid w:val="00133ECA"/>
    <w:rsid w:val="0014643C"/>
    <w:rsid w:val="00154A95"/>
    <w:rsid w:val="00157F4B"/>
    <w:rsid w:val="00161152"/>
    <w:rsid w:val="00181C9A"/>
    <w:rsid w:val="00182063"/>
    <w:rsid w:val="00182B68"/>
    <w:rsid w:val="00186DCB"/>
    <w:rsid w:val="0019243F"/>
    <w:rsid w:val="00195D0D"/>
    <w:rsid w:val="001A04FE"/>
    <w:rsid w:val="001B1305"/>
    <w:rsid w:val="001B6C0B"/>
    <w:rsid w:val="001C3014"/>
    <w:rsid w:val="001C4899"/>
    <w:rsid w:val="001C5371"/>
    <w:rsid w:val="001C730B"/>
    <w:rsid w:val="001D4E74"/>
    <w:rsid w:val="001D5187"/>
    <w:rsid w:val="001D6257"/>
    <w:rsid w:val="001D6C27"/>
    <w:rsid w:val="001E18F0"/>
    <w:rsid w:val="001E46E9"/>
    <w:rsid w:val="001F4B2B"/>
    <w:rsid w:val="001F55A2"/>
    <w:rsid w:val="001F7808"/>
    <w:rsid w:val="00202191"/>
    <w:rsid w:val="002041C3"/>
    <w:rsid w:val="00204FDA"/>
    <w:rsid w:val="00205673"/>
    <w:rsid w:val="0021013C"/>
    <w:rsid w:val="002130D5"/>
    <w:rsid w:val="002162FB"/>
    <w:rsid w:val="00222AC9"/>
    <w:rsid w:val="00223477"/>
    <w:rsid w:val="00224447"/>
    <w:rsid w:val="00224B63"/>
    <w:rsid w:val="00224E70"/>
    <w:rsid w:val="00225194"/>
    <w:rsid w:val="002255CF"/>
    <w:rsid w:val="00244EC9"/>
    <w:rsid w:val="002516B1"/>
    <w:rsid w:val="0025170E"/>
    <w:rsid w:val="00252F49"/>
    <w:rsid w:val="00256521"/>
    <w:rsid w:val="00266A71"/>
    <w:rsid w:val="002720CF"/>
    <w:rsid w:val="00272F22"/>
    <w:rsid w:val="00274EC0"/>
    <w:rsid w:val="0027558B"/>
    <w:rsid w:val="0028238A"/>
    <w:rsid w:val="00286159"/>
    <w:rsid w:val="0029054F"/>
    <w:rsid w:val="00293CD1"/>
    <w:rsid w:val="002A03E4"/>
    <w:rsid w:val="002A21CD"/>
    <w:rsid w:val="002A437B"/>
    <w:rsid w:val="002B132D"/>
    <w:rsid w:val="002B23B7"/>
    <w:rsid w:val="002B23DD"/>
    <w:rsid w:val="002B2B63"/>
    <w:rsid w:val="002B2CC4"/>
    <w:rsid w:val="002B4ADE"/>
    <w:rsid w:val="002C7893"/>
    <w:rsid w:val="002D0BA4"/>
    <w:rsid w:val="002D35CD"/>
    <w:rsid w:val="002D536D"/>
    <w:rsid w:val="002E3782"/>
    <w:rsid w:val="002F1801"/>
    <w:rsid w:val="002F1CBF"/>
    <w:rsid w:val="002F4F65"/>
    <w:rsid w:val="002F50FE"/>
    <w:rsid w:val="00304B06"/>
    <w:rsid w:val="00305C96"/>
    <w:rsid w:val="00325AF4"/>
    <w:rsid w:val="003359D6"/>
    <w:rsid w:val="00336E96"/>
    <w:rsid w:val="00346EBD"/>
    <w:rsid w:val="00347ABA"/>
    <w:rsid w:val="00353720"/>
    <w:rsid w:val="003641E6"/>
    <w:rsid w:val="003743A6"/>
    <w:rsid w:val="00390A23"/>
    <w:rsid w:val="00396F04"/>
    <w:rsid w:val="003B34FC"/>
    <w:rsid w:val="003B4366"/>
    <w:rsid w:val="003B5A1D"/>
    <w:rsid w:val="003B704D"/>
    <w:rsid w:val="003B7246"/>
    <w:rsid w:val="003C3E63"/>
    <w:rsid w:val="003D43CA"/>
    <w:rsid w:val="003D5752"/>
    <w:rsid w:val="003E673E"/>
    <w:rsid w:val="003F2433"/>
    <w:rsid w:val="0040182C"/>
    <w:rsid w:val="00407611"/>
    <w:rsid w:val="004100ED"/>
    <w:rsid w:val="00424617"/>
    <w:rsid w:val="00436EE6"/>
    <w:rsid w:val="00444367"/>
    <w:rsid w:val="004467E3"/>
    <w:rsid w:val="004621FD"/>
    <w:rsid w:val="0046788C"/>
    <w:rsid w:val="004747EA"/>
    <w:rsid w:val="00476F79"/>
    <w:rsid w:val="00481870"/>
    <w:rsid w:val="00483192"/>
    <w:rsid w:val="0048724A"/>
    <w:rsid w:val="00490D63"/>
    <w:rsid w:val="00492034"/>
    <w:rsid w:val="004937E1"/>
    <w:rsid w:val="004A361A"/>
    <w:rsid w:val="004B22C5"/>
    <w:rsid w:val="004C4D13"/>
    <w:rsid w:val="004C75A2"/>
    <w:rsid w:val="004D1137"/>
    <w:rsid w:val="004E5D5C"/>
    <w:rsid w:val="004E6C0D"/>
    <w:rsid w:val="004F5D04"/>
    <w:rsid w:val="004F6B7C"/>
    <w:rsid w:val="004F7DA3"/>
    <w:rsid w:val="005006CE"/>
    <w:rsid w:val="00504800"/>
    <w:rsid w:val="005123B0"/>
    <w:rsid w:val="00521C0A"/>
    <w:rsid w:val="00523A8F"/>
    <w:rsid w:val="005300C9"/>
    <w:rsid w:val="00537801"/>
    <w:rsid w:val="00545AFA"/>
    <w:rsid w:val="005534BE"/>
    <w:rsid w:val="00556087"/>
    <w:rsid w:val="005635ED"/>
    <w:rsid w:val="005677C5"/>
    <w:rsid w:val="00570668"/>
    <w:rsid w:val="00572F07"/>
    <w:rsid w:val="00590353"/>
    <w:rsid w:val="005A0FCF"/>
    <w:rsid w:val="005A1A72"/>
    <w:rsid w:val="005A5439"/>
    <w:rsid w:val="005B57DF"/>
    <w:rsid w:val="005B6EA7"/>
    <w:rsid w:val="005C1707"/>
    <w:rsid w:val="005C1E6B"/>
    <w:rsid w:val="005C44F4"/>
    <w:rsid w:val="005D0FA0"/>
    <w:rsid w:val="005E1466"/>
    <w:rsid w:val="005F6E35"/>
    <w:rsid w:val="006075DF"/>
    <w:rsid w:val="00612062"/>
    <w:rsid w:val="00614465"/>
    <w:rsid w:val="006168F2"/>
    <w:rsid w:val="00622AE1"/>
    <w:rsid w:val="0062412C"/>
    <w:rsid w:val="00626B30"/>
    <w:rsid w:val="00631EA9"/>
    <w:rsid w:val="0064119E"/>
    <w:rsid w:val="00644384"/>
    <w:rsid w:val="00645B87"/>
    <w:rsid w:val="0064639F"/>
    <w:rsid w:val="00652490"/>
    <w:rsid w:val="006547EE"/>
    <w:rsid w:val="00674977"/>
    <w:rsid w:val="00681871"/>
    <w:rsid w:val="00685014"/>
    <w:rsid w:val="0068624B"/>
    <w:rsid w:val="00693CDD"/>
    <w:rsid w:val="006952F5"/>
    <w:rsid w:val="00696C0F"/>
    <w:rsid w:val="006A08AC"/>
    <w:rsid w:val="006A71F2"/>
    <w:rsid w:val="006B0DD0"/>
    <w:rsid w:val="006B3EF9"/>
    <w:rsid w:val="006B6BC3"/>
    <w:rsid w:val="006D087B"/>
    <w:rsid w:val="006D23CC"/>
    <w:rsid w:val="006D34B7"/>
    <w:rsid w:val="006D3B0E"/>
    <w:rsid w:val="006D602A"/>
    <w:rsid w:val="006E3E2C"/>
    <w:rsid w:val="006E4A42"/>
    <w:rsid w:val="006E77EF"/>
    <w:rsid w:val="00707B38"/>
    <w:rsid w:val="00710FE2"/>
    <w:rsid w:val="00722A8A"/>
    <w:rsid w:val="007245C7"/>
    <w:rsid w:val="007277DF"/>
    <w:rsid w:val="007320FF"/>
    <w:rsid w:val="007358B5"/>
    <w:rsid w:val="007358D0"/>
    <w:rsid w:val="00737A22"/>
    <w:rsid w:val="00740C13"/>
    <w:rsid w:val="00755C57"/>
    <w:rsid w:val="00760AE2"/>
    <w:rsid w:val="00763CE0"/>
    <w:rsid w:val="00774A1A"/>
    <w:rsid w:val="00780613"/>
    <w:rsid w:val="0078096D"/>
    <w:rsid w:val="00780D15"/>
    <w:rsid w:val="00781C27"/>
    <w:rsid w:val="00784488"/>
    <w:rsid w:val="00787E4C"/>
    <w:rsid w:val="00792425"/>
    <w:rsid w:val="007A0156"/>
    <w:rsid w:val="007A0C73"/>
    <w:rsid w:val="007A62B1"/>
    <w:rsid w:val="007A779E"/>
    <w:rsid w:val="007B6C67"/>
    <w:rsid w:val="007B777C"/>
    <w:rsid w:val="007B7EBB"/>
    <w:rsid w:val="007C36FC"/>
    <w:rsid w:val="007C6655"/>
    <w:rsid w:val="007D229F"/>
    <w:rsid w:val="007E3A33"/>
    <w:rsid w:val="007F2B23"/>
    <w:rsid w:val="007F3C6F"/>
    <w:rsid w:val="00800965"/>
    <w:rsid w:val="00812776"/>
    <w:rsid w:val="0081765C"/>
    <w:rsid w:val="00817CEA"/>
    <w:rsid w:val="00823582"/>
    <w:rsid w:val="00825BD8"/>
    <w:rsid w:val="00830697"/>
    <w:rsid w:val="008364FB"/>
    <w:rsid w:val="00843112"/>
    <w:rsid w:val="00843AD4"/>
    <w:rsid w:val="00847BF0"/>
    <w:rsid w:val="0085194A"/>
    <w:rsid w:val="00856EE2"/>
    <w:rsid w:val="0087088C"/>
    <w:rsid w:val="00880927"/>
    <w:rsid w:val="00883F2A"/>
    <w:rsid w:val="00885F24"/>
    <w:rsid w:val="00894E65"/>
    <w:rsid w:val="008A3376"/>
    <w:rsid w:val="008A362E"/>
    <w:rsid w:val="008A43A0"/>
    <w:rsid w:val="008B1FF2"/>
    <w:rsid w:val="008B246D"/>
    <w:rsid w:val="008B6146"/>
    <w:rsid w:val="008C3C0E"/>
    <w:rsid w:val="008C407D"/>
    <w:rsid w:val="008D1BB4"/>
    <w:rsid w:val="008D1E2E"/>
    <w:rsid w:val="008E114B"/>
    <w:rsid w:val="008E43E7"/>
    <w:rsid w:val="008E56F4"/>
    <w:rsid w:val="008E772B"/>
    <w:rsid w:val="008F0811"/>
    <w:rsid w:val="008F5D18"/>
    <w:rsid w:val="008F5E6E"/>
    <w:rsid w:val="00900E72"/>
    <w:rsid w:val="0090587E"/>
    <w:rsid w:val="00910625"/>
    <w:rsid w:val="00920FFB"/>
    <w:rsid w:val="0092122E"/>
    <w:rsid w:val="0092465C"/>
    <w:rsid w:val="00925EF7"/>
    <w:rsid w:val="009266E2"/>
    <w:rsid w:val="00943AFF"/>
    <w:rsid w:val="009537CC"/>
    <w:rsid w:val="00961B13"/>
    <w:rsid w:val="00964D79"/>
    <w:rsid w:val="0097157F"/>
    <w:rsid w:val="00975BB7"/>
    <w:rsid w:val="009872BE"/>
    <w:rsid w:val="0099470D"/>
    <w:rsid w:val="009A0FC0"/>
    <w:rsid w:val="009A2577"/>
    <w:rsid w:val="009A3D2E"/>
    <w:rsid w:val="009A51E3"/>
    <w:rsid w:val="009A5D35"/>
    <w:rsid w:val="009B16AB"/>
    <w:rsid w:val="009B541E"/>
    <w:rsid w:val="009C4EFC"/>
    <w:rsid w:val="009C67C6"/>
    <w:rsid w:val="009C7092"/>
    <w:rsid w:val="009E039D"/>
    <w:rsid w:val="009E13EA"/>
    <w:rsid w:val="009E3687"/>
    <w:rsid w:val="009E3B9B"/>
    <w:rsid w:val="009E5759"/>
    <w:rsid w:val="009E5BA9"/>
    <w:rsid w:val="00A045D5"/>
    <w:rsid w:val="00A04E54"/>
    <w:rsid w:val="00A06E07"/>
    <w:rsid w:val="00A11350"/>
    <w:rsid w:val="00A151A6"/>
    <w:rsid w:val="00A1533D"/>
    <w:rsid w:val="00A15EF4"/>
    <w:rsid w:val="00A20808"/>
    <w:rsid w:val="00A23CEE"/>
    <w:rsid w:val="00A2458B"/>
    <w:rsid w:val="00A251CF"/>
    <w:rsid w:val="00A27726"/>
    <w:rsid w:val="00A3429A"/>
    <w:rsid w:val="00A421F1"/>
    <w:rsid w:val="00A50405"/>
    <w:rsid w:val="00A52FC9"/>
    <w:rsid w:val="00A540CD"/>
    <w:rsid w:val="00A544A5"/>
    <w:rsid w:val="00A6077D"/>
    <w:rsid w:val="00A627A3"/>
    <w:rsid w:val="00A65861"/>
    <w:rsid w:val="00A7411E"/>
    <w:rsid w:val="00A74716"/>
    <w:rsid w:val="00A764C1"/>
    <w:rsid w:val="00A8001D"/>
    <w:rsid w:val="00A82170"/>
    <w:rsid w:val="00A83F16"/>
    <w:rsid w:val="00A92B0D"/>
    <w:rsid w:val="00A92D2F"/>
    <w:rsid w:val="00A94A3D"/>
    <w:rsid w:val="00A9791F"/>
    <w:rsid w:val="00AA1CC6"/>
    <w:rsid w:val="00AB3D46"/>
    <w:rsid w:val="00AB5972"/>
    <w:rsid w:val="00AB79C7"/>
    <w:rsid w:val="00AC049E"/>
    <w:rsid w:val="00AC07E1"/>
    <w:rsid w:val="00AD6B95"/>
    <w:rsid w:val="00AE42E7"/>
    <w:rsid w:val="00AE4F9B"/>
    <w:rsid w:val="00AE50D9"/>
    <w:rsid w:val="00AE76D4"/>
    <w:rsid w:val="00AF0AC5"/>
    <w:rsid w:val="00AF15C1"/>
    <w:rsid w:val="00AF1B9C"/>
    <w:rsid w:val="00B14F31"/>
    <w:rsid w:val="00B2475F"/>
    <w:rsid w:val="00B27370"/>
    <w:rsid w:val="00B464F8"/>
    <w:rsid w:val="00B56D37"/>
    <w:rsid w:val="00B608CF"/>
    <w:rsid w:val="00B6113C"/>
    <w:rsid w:val="00B62743"/>
    <w:rsid w:val="00B638A6"/>
    <w:rsid w:val="00B731C5"/>
    <w:rsid w:val="00B7565F"/>
    <w:rsid w:val="00B76413"/>
    <w:rsid w:val="00B77D4B"/>
    <w:rsid w:val="00B81C5F"/>
    <w:rsid w:val="00B85109"/>
    <w:rsid w:val="00B91955"/>
    <w:rsid w:val="00B93478"/>
    <w:rsid w:val="00BA0D52"/>
    <w:rsid w:val="00BA213C"/>
    <w:rsid w:val="00BA3B36"/>
    <w:rsid w:val="00BA6EC1"/>
    <w:rsid w:val="00BC2BBB"/>
    <w:rsid w:val="00BC4059"/>
    <w:rsid w:val="00BD16C9"/>
    <w:rsid w:val="00BD2C59"/>
    <w:rsid w:val="00BD5F77"/>
    <w:rsid w:val="00BD656F"/>
    <w:rsid w:val="00BD6E61"/>
    <w:rsid w:val="00C0583B"/>
    <w:rsid w:val="00C12F1E"/>
    <w:rsid w:val="00C159DF"/>
    <w:rsid w:val="00C21179"/>
    <w:rsid w:val="00C215CE"/>
    <w:rsid w:val="00C23A35"/>
    <w:rsid w:val="00C57A92"/>
    <w:rsid w:val="00C61098"/>
    <w:rsid w:val="00C62436"/>
    <w:rsid w:val="00C66CE4"/>
    <w:rsid w:val="00C7464C"/>
    <w:rsid w:val="00C76584"/>
    <w:rsid w:val="00C801C6"/>
    <w:rsid w:val="00C85BC4"/>
    <w:rsid w:val="00C95F0E"/>
    <w:rsid w:val="00C97282"/>
    <w:rsid w:val="00CA6DC5"/>
    <w:rsid w:val="00CB0147"/>
    <w:rsid w:val="00CB0566"/>
    <w:rsid w:val="00CB0730"/>
    <w:rsid w:val="00CB3E2A"/>
    <w:rsid w:val="00CB4A00"/>
    <w:rsid w:val="00CC14C5"/>
    <w:rsid w:val="00CC49D7"/>
    <w:rsid w:val="00CC7598"/>
    <w:rsid w:val="00CD0B94"/>
    <w:rsid w:val="00CD25B5"/>
    <w:rsid w:val="00CE59DF"/>
    <w:rsid w:val="00CE6DFA"/>
    <w:rsid w:val="00CF4624"/>
    <w:rsid w:val="00CF49B4"/>
    <w:rsid w:val="00CF4FE5"/>
    <w:rsid w:val="00CF60EB"/>
    <w:rsid w:val="00CF797E"/>
    <w:rsid w:val="00D017F9"/>
    <w:rsid w:val="00D11A0D"/>
    <w:rsid w:val="00D20FC8"/>
    <w:rsid w:val="00D45760"/>
    <w:rsid w:val="00D47F5C"/>
    <w:rsid w:val="00D510E8"/>
    <w:rsid w:val="00D53AE2"/>
    <w:rsid w:val="00D54FCA"/>
    <w:rsid w:val="00D60026"/>
    <w:rsid w:val="00D602B5"/>
    <w:rsid w:val="00D64BA2"/>
    <w:rsid w:val="00D708F2"/>
    <w:rsid w:val="00D7138E"/>
    <w:rsid w:val="00D72812"/>
    <w:rsid w:val="00D84797"/>
    <w:rsid w:val="00D869C9"/>
    <w:rsid w:val="00D91B77"/>
    <w:rsid w:val="00D930A1"/>
    <w:rsid w:val="00D97BF6"/>
    <w:rsid w:val="00DA010B"/>
    <w:rsid w:val="00DA64C0"/>
    <w:rsid w:val="00DB5C06"/>
    <w:rsid w:val="00DD176E"/>
    <w:rsid w:val="00DD2E53"/>
    <w:rsid w:val="00DD40A2"/>
    <w:rsid w:val="00DD73DE"/>
    <w:rsid w:val="00DD7B5C"/>
    <w:rsid w:val="00DE08F6"/>
    <w:rsid w:val="00DE33A6"/>
    <w:rsid w:val="00DF1B0D"/>
    <w:rsid w:val="00DF1F1C"/>
    <w:rsid w:val="00E0070D"/>
    <w:rsid w:val="00E05736"/>
    <w:rsid w:val="00E10A86"/>
    <w:rsid w:val="00E2565C"/>
    <w:rsid w:val="00E25F52"/>
    <w:rsid w:val="00E27CA2"/>
    <w:rsid w:val="00E33222"/>
    <w:rsid w:val="00E406FA"/>
    <w:rsid w:val="00E41C78"/>
    <w:rsid w:val="00E45552"/>
    <w:rsid w:val="00E54FA6"/>
    <w:rsid w:val="00E556E6"/>
    <w:rsid w:val="00E71516"/>
    <w:rsid w:val="00E7761A"/>
    <w:rsid w:val="00E85557"/>
    <w:rsid w:val="00E866CA"/>
    <w:rsid w:val="00E868F6"/>
    <w:rsid w:val="00E87225"/>
    <w:rsid w:val="00E9021B"/>
    <w:rsid w:val="00E911F6"/>
    <w:rsid w:val="00EA0403"/>
    <w:rsid w:val="00EA6B3A"/>
    <w:rsid w:val="00EB05B4"/>
    <w:rsid w:val="00EB24BF"/>
    <w:rsid w:val="00EB4D2A"/>
    <w:rsid w:val="00EB58E3"/>
    <w:rsid w:val="00EC0E19"/>
    <w:rsid w:val="00ED5F67"/>
    <w:rsid w:val="00EE3010"/>
    <w:rsid w:val="00F14A6B"/>
    <w:rsid w:val="00F16B98"/>
    <w:rsid w:val="00F419AD"/>
    <w:rsid w:val="00F43FDC"/>
    <w:rsid w:val="00F44AB6"/>
    <w:rsid w:val="00F476C0"/>
    <w:rsid w:val="00F51FC6"/>
    <w:rsid w:val="00F537BE"/>
    <w:rsid w:val="00F60880"/>
    <w:rsid w:val="00F6334C"/>
    <w:rsid w:val="00F64387"/>
    <w:rsid w:val="00F7607F"/>
    <w:rsid w:val="00F7638E"/>
    <w:rsid w:val="00F766C2"/>
    <w:rsid w:val="00F84A23"/>
    <w:rsid w:val="00F8658C"/>
    <w:rsid w:val="00F94A4D"/>
    <w:rsid w:val="00FA175A"/>
    <w:rsid w:val="00FA286A"/>
    <w:rsid w:val="00FA309E"/>
    <w:rsid w:val="00FA5C92"/>
    <w:rsid w:val="00FC2C95"/>
    <w:rsid w:val="00FC4128"/>
    <w:rsid w:val="00FC4340"/>
    <w:rsid w:val="00FE1B98"/>
    <w:rsid w:val="00FF4B0C"/>
    <w:rsid w:val="00FF5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6DA4E"/>
  <w15:chartTrackingRefBased/>
  <w15:docId w15:val="{FBB7FDD2-BE49-432E-8B65-94366249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32D"/>
    <w:pPr>
      <w:spacing w:after="0"/>
    </w:pPr>
    <w:rPr>
      <w:rFonts w:ascii="Arial" w:hAnsi="Arial"/>
      <w:sz w:val="24"/>
    </w:rPr>
  </w:style>
  <w:style w:type="paragraph" w:styleId="Heading1">
    <w:name w:val="heading 1"/>
    <w:basedOn w:val="Normal"/>
    <w:next w:val="Normal"/>
    <w:link w:val="Heading1Char"/>
    <w:uiPriority w:val="9"/>
    <w:qFormat/>
    <w:rsid w:val="00C0583B"/>
    <w:pPr>
      <w:spacing w:before="480" w:line="276" w:lineRule="auto"/>
      <w:contextualSpacing/>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C66C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B6C6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83B"/>
    <w:rPr>
      <w:rFonts w:ascii="Arial" w:eastAsiaTheme="majorEastAsia" w:hAnsi="Arial" w:cstheme="majorBidi"/>
      <w:b/>
      <w:bCs/>
      <w:sz w:val="32"/>
      <w:szCs w:val="28"/>
    </w:rPr>
  </w:style>
  <w:style w:type="character" w:styleId="Hyperlink">
    <w:name w:val="Hyperlink"/>
    <w:basedOn w:val="DefaultParagraphFont"/>
    <w:uiPriority w:val="99"/>
    <w:unhideWhenUsed/>
    <w:rsid w:val="00157F4B"/>
    <w:rPr>
      <w:color w:val="0563C1" w:themeColor="hyperlink"/>
      <w:u w:val="single"/>
    </w:rPr>
  </w:style>
  <w:style w:type="paragraph" w:styleId="ListParagraph">
    <w:name w:val="List Paragraph"/>
    <w:basedOn w:val="Normal"/>
    <w:uiPriority w:val="34"/>
    <w:qFormat/>
    <w:rsid w:val="00157F4B"/>
    <w:pPr>
      <w:spacing w:line="240" w:lineRule="auto"/>
      <w:ind w:left="720"/>
      <w:contextualSpacing/>
    </w:pPr>
    <w:rPr>
      <w:rFonts w:eastAsiaTheme="minorEastAsia"/>
      <w:szCs w:val="24"/>
    </w:rPr>
  </w:style>
  <w:style w:type="paragraph" w:styleId="NormalWeb">
    <w:name w:val="Normal (Web)"/>
    <w:basedOn w:val="Normal"/>
    <w:uiPriority w:val="99"/>
    <w:unhideWhenUsed/>
    <w:rsid w:val="004C4D13"/>
    <w:pPr>
      <w:spacing w:before="100" w:beforeAutospacing="1" w:after="100" w:afterAutospacing="1" w:line="240" w:lineRule="auto"/>
    </w:pPr>
    <w:rPr>
      <w:rFonts w:ascii="Times New Roman" w:eastAsia="Calibri" w:hAnsi="Times New Roman" w:cs="Times New Roman"/>
      <w:szCs w:val="24"/>
    </w:rPr>
  </w:style>
  <w:style w:type="paragraph" w:styleId="Header">
    <w:name w:val="header"/>
    <w:basedOn w:val="Normal"/>
    <w:link w:val="HeaderChar"/>
    <w:uiPriority w:val="99"/>
    <w:unhideWhenUsed/>
    <w:rsid w:val="004C4D13"/>
    <w:pPr>
      <w:tabs>
        <w:tab w:val="center" w:pos="4680"/>
        <w:tab w:val="right" w:pos="9360"/>
      </w:tabs>
      <w:spacing w:line="240" w:lineRule="auto"/>
    </w:pPr>
  </w:style>
  <w:style w:type="character" w:customStyle="1" w:styleId="HeaderChar">
    <w:name w:val="Header Char"/>
    <w:basedOn w:val="DefaultParagraphFont"/>
    <w:link w:val="Header"/>
    <w:uiPriority w:val="99"/>
    <w:rsid w:val="004C4D13"/>
  </w:style>
  <w:style w:type="paragraph" w:styleId="Footer">
    <w:name w:val="footer"/>
    <w:basedOn w:val="Normal"/>
    <w:link w:val="FooterChar"/>
    <w:uiPriority w:val="99"/>
    <w:unhideWhenUsed/>
    <w:rsid w:val="004C4D13"/>
    <w:pPr>
      <w:tabs>
        <w:tab w:val="center" w:pos="4680"/>
        <w:tab w:val="right" w:pos="9360"/>
      </w:tabs>
      <w:spacing w:line="240" w:lineRule="auto"/>
    </w:pPr>
  </w:style>
  <w:style w:type="character" w:customStyle="1" w:styleId="FooterChar">
    <w:name w:val="Footer Char"/>
    <w:basedOn w:val="DefaultParagraphFont"/>
    <w:link w:val="Footer"/>
    <w:uiPriority w:val="99"/>
    <w:rsid w:val="004C4D13"/>
  </w:style>
  <w:style w:type="character" w:styleId="FollowedHyperlink">
    <w:name w:val="FollowedHyperlink"/>
    <w:basedOn w:val="DefaultParagraphFont"/>
    <w:uiPriority w:val="99"/>
    <w:semiHidden/>
    <w:unhideWhenUsed/>
    <w:rsid w:val="00B76413"/>
    <w:rPr>
      <w:color w:val="954F72" w:themeColor="followedHyperlink"/>
      <w:u w:val="single"/>
    </w:rPr>
  </w:style>
  <w:style w:type="paragraph" w:styleId="BalloonText">
    <w:name w:val="Balloon Text"/>
    <w:basedOn w:val="Normal"/>
    <w:link w:val="BalloonTextChar"/>
    <w:uiPriority w:val="99"/>
    <w:semiHidden/>
    <w:unhideWhenUsed/>
    <w:rsid w:val="00CD0B9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B94"/>
    <w:rPr>
      <w:rFonts w:ascii="Segoe UI" w:hAnsi="Segoe UI" w:cs="Segoe UI"/>
      <w:sz w:val="18"/>
      <w:szCs w:val="18"/>
    </w:rPr>
  </w:style>
  <w:style w:type="paragraph" w:styleId="CommentText">
    <w:name w:val="annotation text"/>
    <w:basedOn w:val="Normal"/>
    <w:link w:val="CommentTextChar"/>
    <w:uiPriority w:val="99"/>
    <w:unhideWhenUsed/>
    <w:rsid w:val="00EB4D2A"/>
    <w:pPr>
      <w:spacing w:line="240" w:lineRule="auto"/>
    </w:pPr>
    <w:rPr>
      <w:sz w:val="20"/>
      <w:szCs w:val="20"/>
    </w:rPr>
  </w:style>
  <w:style w:type="character" w:customStyle="1" w:styleId="CommentTextChar">
    <w:name w:val="Comment Text Char"/>
    <w:basedOn w:val="DefaultParagraphFont"/>
    <w:link w:val="CommentText"/>
    <w:uiPriority w:val="99"/>
    <w:rsid w:val="00EB4D2A"/>
    <w:rPr>
      <w:sz w:val="20"/>
      <w:szCs w:val="20"/>
    </w:rPr>
  </w:style>
  <w:style w:type="character" w:styleId="Strong">
    <w:name w:val="Strong"/>
    <w:basedOn w:val="DefaultParagraphFont"/>
    <w:uiPriority w:val="22"/>
    <w:qFormat/>
    <w:rsid w:val="00943AFF"/>
    <w:rPr>
      <w:b/>
      <w:bCs/>
    </w:rPr>
  </w:style>
  <w:style w:type="character" w:customStyle="1" w:styleId="Heading3Char">
    <w:name w:val="Heading 3 Char"/>
    <w:basedOn w:val="DefaultParagraphFont"/>
    <w:link w:val="Heading3"/>
    <w:uiPriority w:val="9"/>
    <w:semiHidden/>
    <w:rsid w:val="007B6C67"/>
    <w:rPr>
      <w:rFonts w:asciiTheme="majorHAnsi" w:eastAsiaTheme="majorEastAsia" w:hAnsiTheme="majorHAnsi" w:cstheme="majorBidi"/>
      <w:color w:val="1F4D78" w:themeColor="accent1" w:themeShade="7F"/>
      <w:sz w:val="24"/>
      <w:szCs w:val="24"/>
    </w:rPr>
  </w:style>
  <w:style w:type="character" w:customStyle="1" w:styleId="amendmentparttext">
    <w:name w:val="amendment_part_text"/>
    <w:basedOn w:val="DefaultParagraphFont"/>
    <w:rsid w:val="007B6C67"/>
  </w:style>
  <w:style w:type="character" w:styleId="IntenseReference">
    <w:name w:val="Intense Reference"/>
    <w:basedOn w:val="DefaultParagraphFont"/>
    <w:uiPriority w:val="32"/>
    <w:qFormat/>
    <w:rsid w:val="00C0583B"/>
    <w:rPr>
      <w:rFonts w:ascii="Arial" w:hAnsi="Arial"/>
      <w:b/>
      <w:bCs/>
      <w:caps w:val="0"/>
      <w:smallCaps w:val="0"/>
      <w:color w:val="auto"/>
      <w:spacing w:val="5"/>
      <w:sz w:val="24"/>
      <w:u w:val="single"/>
    </w:rPr>
  </w:style>
  <w:style w:type="paragraph" w:customStyle="1" w:styleId="Default">
    <w:name w:val="Default"/>
    <w:rsid w:val="007C665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C66CE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FE1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E0F31"/>
    <w:rPr>
      <w:i/>
      <w:iCs/>
    </w:rPr>
  </w:style>
  <w:style w:type="paragraph" w:styleId="Revision">
    <w:name w:val="Revision"/>
    <w:hidden/>
    <w:uiPriority w:val="99"/>
    <w:semiHidden/>
    <w:rsid w:val="00DB5C06"/>
    <w:pPr>
      <w:spacing w:after="0" w:line="240" w:lineRule="auto"/>
    </w:pPr>
    <w:rPr>
      <w:rFonts w:ascii="Arial" w:hAnsi="Arial"/>
      <w:sz w:val="24"/>
    </w:rPr>
  </w:style>
  <w:style w:type="character" w:customStyle="1" w:styleId="Mention1">
    <w:name w:val="Mention1"/>
    <w:basedOn w:val="DefaultParagraphFont"/>
    <w:uiPriority w:val="99"/>
    <w:semiHidden/>
    <w:unhideWhenUsed/>
    <w:rsid w:val="007358B5"/>
    <w:rPr>
      <w:color w:val="2B579A"/>
      <w:shd w:val="clear" w:color="auto" w:fill="E6E6E6"/>
    </w:rPr>
  </w:style>
  <w:style w:type="table" w:styleId="GridTable1Light">
    <w:name w:val="Grid Table 1 Light"/>
    <w:basedOn w:val="TableNormal"/>
    <w:uiPriority w:val="46"/>
    <w:rsid w:val="009B16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CB0566"/>
    <w:rPr>
      <w:color w:val="808080"/>
      <w:shd w:val="clear" w:color="auto" w:fill="E6E6E6"/>
    </w:rPr>
  </w:style>
  <w:style w:type="character" w:styleId="IntenseEmphasis">
    <w:name w:val="Intense Emphasis"/>
    <w:basedOn w:val="DefaultParagraphFont"/>
    <w:uiPriority w:val="21"/>
    <w:qFormat/>
    <w:rsid w:val="0025170E"/>
    <w:rPr>
      <w:i/>
      <w:iCs/>
      <w:color w:val="5B9BD5" w:themeColor="accent1"/>
    </w:rPr>
  </w:style>
  <w:style w:type="paragraph" w:styleId="FootnoteText">
    <w:name w:val="footnote text"/>
    <w:basedOn w:val="Normal"/>
    <w:link w:val="FootnoteTextChar"/>
    <w:uiPriority w:val="99"/>
    <w:semiHidden/>
    <w:unhideWhenUsed/>
    <w:rsid w:val="0027558B"/>
    <w:pPr>
      <w:spacing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7558B"/>
    <w:rPr>
      <w:sz w:val="20"/>
      <w:szCs w:val="20"/>
    </w:rPr>
  </w:style>
  <w:style w:type="character" w:styleId="FootnoteReference">
    <w:name w:val="footnote reference"/>
    <w:basedOn w:val="DefaultParagraphFont"/>
    <w:semiHidden/>
    <w:unhideWhenUsed/>
    <w:rsid w:val="0027558B"/>
    <w:rPr>
      <w:vertAlign w:val="superscript"/>
    </w:rPr>
  </w:style>
  <w:style w:type="paragraph" w:customStyle="1" w:styleId="Title1">
    <w:name w:val="Title1"/>
    <w:basedOn w:val="Normal"/>
    <w:next w:val="Normal"/>
    <w:uiPriority w:val="10"/>
    <w:qFormat/>
    <w:rsid w:val="00763CE0"/>
    <w:pPr>
      <w:spacing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763CE0"/>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763CE0"/>
    <w:pPr>
      <w:spacing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763CE0"/>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182063"/>
    <w:rPr>
      <w:sz w:val="16"/>
      <w:szCs w:val="16"/>
    </w:rPr>
  </w:style>
  <w:style w:type="paragraph" w:styleId="CommentSubject">
    <w:name w:val="annotation subject"/>
    <w:basedOn w:val="CommentText"/>
    <w:next w:val="CommentText"/>
    <w:link w:val="CommentSubjectChar"/>
    <w:uiPriority w:val="99"/>
    <w:semiHidden/>
    <w:unhideWhenUsed/>
    <w:rsid w:val="00182063"/>
    <w:rPr>
      <w:b/>
      <w:bCs/>
    </w:rPr>
  </w:style>
  <w:style w:type="character" w:customStyle="1" w:styleId="CommentSubjectChar">
    <w:name w:val="Comment Subject Char"/>
    <w:basedOn w:val="CommentTextChar"/>
    <w:link w:val="CommentSubject"/>
    <w:uiPriority w:val="99"/>
    <w:semiHidden/>
    <w:rsid w:val="00182063"/>
    <w:rPr>
      <w:rFonts w:ascii="Arial" w:hAnsi="Arial"/>
      <w:b/>
      <w:bCs/>
      <w:sz w:val="20"/>
      <w:szCs w:val="20"/>
    </w:rPr>
  </w:style>
  <w:style w:type="table" w:styleId="GridTable1Light-Accent2">
    <w:name w:val="Grid Table 1 Light Accent 2"/>
    <w:basedOn w:val="TableNormal"/>
    <w:uiPriority w:val="46"/>
    <w:rsid w:val="000B2FA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B2FA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B2FA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B2FA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EB05B4"/>
  </w:style>
  <w:style w:type="character" w:customStyle="1" w:styleId="eop">
    <w:name w:val="eop"/>
    <w:basedOn w:val="DefaultParagraphFont"/>
    <w:rsid w:val="00EB0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3482">
      <w:bodyDiv w:val="1"/>
      <w:marLeft w:val="0"/>
      <w:marRight w:val="0"/>
      <w:marTop w:val="0"/>
      <w:marBottom w:val="0"/>
      <w:divBdr>
        <w:top w:val="none" w:sz="0" w:space="0" w:color="auto"/>
        <w:left w:val="none" w:sz="0" w:space="0" w:color="auto"/>
        <w:bottom w:val="none" w:sz="0" w:space="0" w:color="auto"/>
        <w:right w:val="none" w:sz="0" w:space="0" w:color="auto"/>
      </w:divBdr>
    </w:div>
    <w:div w:id="96754636">
      <w:bodyDiv w:val="1"/>
      <w:marLeft w:val="0"/>
      <w:marRight w:val="0"/>
      <w:marTop w:val="0"/>
      <w:marBottom w:val="0"/>
      <w:divBdr>
        <w:top w:val="none" w:sz="0" w:space="0" w:color="auto"/>
        <w:left w:val="none" w:sz="0" w:space="0" w:color="auto"/>
        <w:bottom w:val="none" w:sz="0" w:space="0" w:color="auto"/>
        <w:right w:val="none" w:sz="0" w:space="0" w:color="auto"/>
      </w:divBdr>
    </w:div>
    <w:div w:id="124589635">
      <w:bodyDiv w:val="1"/>
      <w:marLeft w:val="0"/>
      <w:marRight w:val="0"/>
      <w:marTop w:val="0"/>
      <w:marBottom w:val="0"/>
      <w:divBdr>
        <w:top w:val="none" w:sz="0" w:space="0" w:color="auto"/>
        <w:left w:val="none" w:sz="0" w:space="0" w:color="auto"/>
        <w:bottom w:val="none" w:sz="0" w:space="0" w:color="auto"/>
        <w:right w:val="none" w:sz="0" w:space="0" w:color="auto"/>
      </w:divBdr>
    </w:div>
    <w:div w:id="210187870">
      <w:bodyDiv w:val="1"/>
      <w:marLeft w:val="0"/>
      <w:marRight w:val="0"/>
      <w:marTop w:val="0"/>
      <w:marBottom w:val="0"/>
      <w:divBdr>
        <w:top w:val="none" w:sz="0" w:space="0" w:color="auto"/>
        <w:left w:val="none" w:sz="0" w:space="0" w:color="auto"/>
        <w:bottom w:val="none" w:sz="0" w:space="0" w:color="auto"/>
        <w:right w:val="none" w:sz="0" w:space="0" w:color="auto"/>
      </w:divBdr>
    </w:div>
    <w:div w:id="212932238">
      <w:bodyDiv w:val="1"/>
      <w:marLeft w:val="0"/>
      <w:marRight w:val="0"/>
      <w:marTop w:val="0"/>
      <w:marBottom w:val="0"/>
      <w:divBdr>
        <w:top w:val="none" w:sz="0" w:space="0" w:color="auto"/>
        <w:left w:val="none" w:sz="0" w:space="0" w:color="auto"/>
        <w:bottom w:val="none" w:sz="0" w:space="0" w:color="auto"/>
        <w:right w:val="none" w:sz="0" w:space="0" w:color="auto"/>
      </w:divBdr>
    </w:div>
    <w:div w:id="222326836">
      <w:bodyDiv w:val="1"/>
      <w:marLeft w:val="0"/>
      <w:marRight w:val="0"/>
      <w:marTop w:val="0"/>
      <w:marBottom w:val="0"/>
      <w:divBdr>
        <w:top w:val="none" w:sz="0" w:space="0" w:color="auto"/>
        <w:left w:val="none" w:sz="0" w:space="0" w:color="auto"/>
        <w:bottom w:val="none" w:sz="0" w:space="0" w:color="auto"/>
        <w:right w:val="none" w:sz="0" w:space="0" w:color="auto"/>
      </w:divBdr>
    </w:div>
    <w:div w:id="226958295">
      <w:bodyDiv w:val="1"/>
      <w:marLeft w:val="0"/>
      <w:marRight w:val="0"/>
      <w:marTop w:val="0"/>
      <w:marBottom w:val="0"/>
      <w:divBdr>
        <w:top w:val="none" w:sz="0" w:space="0" w:color="auto"/>
        <w:left w:val="none" w:sz="0" w:space="0" w:color="auto"/>
        <w:bottom w:val="none" w:sz="0" w:space="0" w:color="auto"/>
        <w:right w:val="none" w:sz="0" w:space="0" w:color="auto"/>
      </w:divBdr>
    </w:div>
    <w:div w:id="287325230">
      <w:bodyDiv w:val="1"/>
      <w:marLeft w:val="0"/>
      <w:marRight w:val="0"/>
      <w:marTop w:val="0"/>
      <w:marBottom w:val="0"/>
      <w:divBdr>
        <w:top w:val="none" w:sz="0" w:space="0" w:color="auto"/>
        <w:left w:val="none" w:sz="0" w:space="0" w:color="auto"/>
        <w:bottom w:val="none" w:sz="0" w:space="0" w:color="auto"/>
        <w:right w:val="none" w:sz="0" w:space="0" w:color="auto"/>
      </w:divBdr>
    </w:div>
    <w:div w:id="307176211">
      <w:bodyDiv w:val="1"/>
      <w:marLeft w:val="0"/>
      <w:marRight w:val="0"/>
      <w:marTop w:val="0"/>
      <w:marBottom w:val="0"/>
      <w:divBdr>
        <w:top w:val="none" w:sz="0" w:space="0" w:color="auto"/>
        <w:left w:val="none" w:sz="0" w:space="0" w:color="auto"/>
        <w:bottom w:val="none" w:sz="0" w:space="0" w:color="auto"/>
        <w:right w:val="none" w:sz="0" w:space="0" w:color="auto"/>
      </w:divBdr>
    </w:div>
    <w:div w:id="327487898">
      <w:bodyDiv w:val="1"/>
      <w:marLeft w:val="0"/>
      <w:marRight w:val="0"/>
      <w:marTop w:val="0"/>
      <w:marBottom w:val="0"/>
      <w:divBdr>
        <w:top w:val="none" w:sz="0" w:space="0" w:color="auto"/>
        <w:left w:val="none" w:sz="0" w:space="0" w:color="auto"/>
        <w:bottom w:val="none" w:sz="0" w:space="0" w:color="auto"/>
        <w:right w:val="none" w:sz="0" w:space="0" w:color="auto"/>
      </w:divBdr>
    </w:div>
    <w:div w:id="384793812">
      <w:bodyDiv w:val="1"/>
      <w:marLeft w:val="0"/>
      <w:marRight w:val="0"/>
      <w:marTop w:val="0"/>
      <w:marBottom w:val="0"/>
      <w:divBdr>
        <w:top w:val="none" w:sz="0" w:space="0" w:color="auto"/>
        <w:left w:val="none" w:sz="0" w:space="0" w:color="auto"/>
        <w:bottom w:val="none" w:sz="0" w:space="0" w:color="auto"/>
        <w:right w:val="none" w:sz="0" w:space="0" w:color="auto"/>
      </w:divBdr>
    </w:div>
    <w:div w:id="397090420">
      <w:bodyDiv w:val="1"/>
      <w:marLeft w:val="0"/>
      <w:marRight w:val="0"/>
      <w:marTop w:val="0"/>
      <w:marBottom w:val="0"/>
      <w:divBdr>
        <w:top w:val="none" w:sz="0" w:space="0" w:color="auto"/>
        <w:left w:val="none" w:sz="0" w:space="0" w:color="auto"/>
        <w:bottom w:val="none" w:sz="0" w:space="0" w:color="auto"/>
        <w:right w:val="none" w:sz="0" w:space="0" w:color="auto"/>
      </w:divBdr>
    </w:div>
    <w:div w:id="426846362">
      <w:bodyDiv w:val="1"/>
      <w:marLeft w:val="0"/>
      <w:marRight w:val="0"/>
      <w:marTop w:val="0"/>
      <w:marBottom w:val="0"/>
      <w:divBdr>
        <w:top w:val="none" w:sz="0" w:space="0" w:color="auto"/>
        <w:left w:val="none" w:sz="0" w:space="0" w:color="auto"/>
        <w:bottom w:val="none" w:sz="0" w:space="0" w:color="auto"/>
        <w:right w:val="none" w:sz="0" w:space="0" w:color="auto"/>
      </w:divBdr>
    </w:div>
    <w:div w:id="443502530">
      <w:bodyDiv w:val="1"/>
      <w:marLeft w:val="0"/>
      <w:marRight w:val="0"/>
      <w:marTop w:val="0"/>
      <w:marBottom w:val="0"/>
      <w:divBdr>
        <w:top w:val="none" w:sz="0" w:space="0" w:color="auto"/>
        <w:left w:val="none" w:sz="0" w:space="0" w:color="auto"/>
        <w:bottom w:val="none" w:sz="0" w:space="0" w:color="auto"/>
        <w:right w:val="none" w:sz="0" w:space="0" w:color="auto"/>
      </w:divBdr>
    </w:div>
    <w:div w:id="463736932">
      <w:bodyDiv w:val="1"/>
      <w:marLeft w:val="0"/>
      <w:marRight w:val="0"/>
      <w:marTop w:val="0"/>
      <w:marBottom w:val="0"/>
      <w:divBdr>
        <w:top w:val="none" w:sz="0" w:space="0" w:color="auto"/>
        <w:left w:val="none" w:sz="0" w:space="0" w:color="auto"/>
        <w:bottom w:val="none" w:sz="0" w:space="0" w:color="auto"/>
        <w:right w:val="none" w:sz="0" w:space="0" w:color="auto"/>
      </w:divBdr>
    </w:div>
    <w:div w:id="478692958">
      <w:bodyDiv w:val="1"/>
      <w:marLeft w:val="0"/>
      <w:marRight w:val="0"/>
      <w:marTop w:val="0"/>
      <w:marBottom w:val="0"/>
      <w:divBdr>
        <w:top w:val="none" w:sz="0" w:space="0" w:color="auto"/>
        <w:left w:val="none" w:sz="0" w:space="0" w:color="auto"/>
        <w:bottom w:val="none" w:sz="0" w:space="0" w:color="auto"/>
        <w:right w:val="none" w:sz="0" w:space="0" w:color="auto"/>
      </w:divBdr>
    </w:div>
    <w:div w:id="500586587">
      <w:bodyDiv w:val="1"/>
      <w:marLeft w:val="0"/>
      <w:marRight w:val="0"/>
      <w:marTop w:val="0"/>
      <w:marBottom w:val="0"/>
      <w:divBdr>
        <w:top w:val="none" w:sz="0" w:space="0" w:color="auto"/>
        <w:left w:val="none" w:sz="0" w:space="0" w:color="auto"/>
        <w:bottom w:val="none" w:sz="0" w:space="0" w:color="auto"/>
        <w:right w:val="none" w:sz="0" w:space="0" w:color="auto"/>
      </w:divBdr>
    </w:div>
    <w:div w:id="531725199">
      <w:bodyDiv w:val="1"/>
      <w:marLeft w:val="0"/>
      <w:marRight w:val="0"/>
      <w:marTop w:val="0"/>
      <w:marBottom w:val="0"/>
      <w:divBdr>
        <w:top w:val="none" w:sz="0" w:space="0" w:color="auto"/>
        <w:left w:val="none" w:sz="0" w:space="0" w:color="auto"/>
        <w:bottom w:val="none" w:sz="0" w:space="0" w:color="auto"/>
        <w:right w:val="none" w:sz="0" w:space="0" w:color="auto"/>
      </w:divBdr>
    </w:div>
    <w:div w:id="577179713">
      <w:bodyDiv w:val="1"/>
      <w:marLeft w:val="0"/>
      <w:marRight w:val="0"/>
      <w:marTop w:val="0"/>
      <w:marBottom w:val="0"/>
      <w:divBdr>
        <w:top w:val="none" w:sz="0" w:space="0" w:color="auto"/>
        <w:left w:val="none" w:sz="0" w:space="0" w:color="auto"/>
        <w:bottom w:val="none" w:sz="0" w:space="0" w:color="auto"/>
        <w:right w:val="none" w:sz="0" w:space="0" w:color="auto"/>
      </w:divBdr>
    </w:div>
    <w:div w:id="585499113">
      <w:bodyDiv w:val="1"/>
      <w:marLeft w:val="0"/>
      <w:marRight w:val="0"/>
      <w:marTop w:val="0"/>
      <w:marBottom w:val="0"/>
      <w:divBdr>
        <w:top w:val="none" w:sz="0" w:space="0" w:color="auto"/>
        <w:left w:val="none" w:sz="0" w:space="0" w:color="auto"/>
        <w:bottom w:val="none" w:sz="0" w:space="0" w:color="auto"/>
        <w:right w:val="none" w:sz="0" w:space="0" w:color="auto"/>
      </w:divBdr>
    </w:div>
    <w:div w:id="633752947">
      <w:bodyDiv w:val="1"/>
      <w:marLeft w:val="0"/>
      <w:marRight w:val="0"/>
      <w:marTop w:val="0"/>
      <w:marBottom w:val="0"/>
      <w:divBdr>
        <w:top w:val="none" w:sz="0" w:space="0" w:color="auto"/>
        <w:left w:val="none" w:sz="0" w:space="0" w:color="auto"/>
        <w:bottom w:val="none" w:sz="0" w:space="0" w:color="auto"/>
        <w:right w:val="none" w:sz="0" w:space="0" w:color="auto"/>
      </w:divBdr>
    </w:div>
    <w:div w:id="676926939">
      <w:bodyDiv w:val="1"/>
      <w:marLeft w:val="0"/>
      <w:marRight w:val="0"/>
      <w:marTop w:val="0"/>
      <w:marBottom w:val="0"/>
      <w:divBdr>
        <w:top w:val="none" w:sz="0" w:space="0" w:color="auto"/>
        <w:left w:val="none" w:sz="0" w:space="0" w:color="auto"/>
        <w:bottom w:val="none" w:sz="0" w:space="0" w:color="auto"/>
        <w:right w:val="none" w:sz="0" w:space="0" w:color="auto"/>
      </w:divBdr>
    </w:div>
    <w:div w:id="756365057">
      <w:bodyDiv w:val="1"/>
      <w:marLeft w:val="0"/>
      <w:marRight w:val="0"/>
      <w:marTop w:val="0"/>
      <w:marBottom w:val="0"/>
      <w:divBdr>
        <w:top w:val="none" w:sz="0" w:space="0" w:color="auto"/>
        <w:left w:val="none" w:sz="0" w:space="0" w:color="auto"/>
        <w:bottom w:val="none" w:sz="0" w:space="0" w:color="auto"/>
        <w:right w:val="none" w:sz="0" w:space="0" w:color="auto"/>
      </w:divBdr>
    </w:div>
    <w:div w:id="798647142">
      <w:bodyDiv w:val="1"/>
      <w:marLeft w:val="0"/>
      <w:marRight w:val="0"/>
      <w:marTop w:val="0"/>
      <w:marBottom w:val="0"/>
      <w:divBdr>
        <w:top w:val="none" w:sz="0" w:space="0" w:color="auto"/>
        <w:left w:val="none" w:sz="0" w:space="0" w:color="auto"/>
        <w:bottom w:val="none" w:sz="0" w:space="0" w:color="auto"/>
        <w:right w:val="none" w:sz="0" w:space="0" w:color="auto"/>
      </w:divBdr>
    </w:div>
    <w:div w:id="807749941">
      <w:bodyDiv w:val="1"/>
      <w:marLeft w:val="0"/>
      <w:marRight w:val="0"/>
      <w:marTop w:val="0"/>
      <w:marBottom w:val="0"/>
      <w:divBdr>
        <w:top w:val="none" w:sz="0" w:space="0" w:color="auto"/>
        <w:left w:val="none" w:sz="0" w:space="0" w:color="auto"/>
        <w:bottom w:val="none" w:sz="0" w:space="0" w:color="auto"/>
        <w:right w:val="none" w:sz="0" w:space="0" w:color="auto"/>
      </w:divBdr>
    </w:div>
    <w:div w:id="851335452">
      <w:bodyDiv w:val="1"/>
      <w:marLeft w:val="0"/>
      <w:marRight w:val="0"/>
      <w:marTop w:val="0"/>
      <w:marBottom w:val="0"/>
      <w:divBdr>
        <w:top w:val="none" w:sz="0" w:space="0" w:color="auto"/>
        <w:left w:val="none" w:sz="0" w:space="0" w:color="auto"/>
        <w:bottom w:val="none" w:sz="0" w:space="0" w:color="auto"/>
        <w:right w:val="none" w:sz="0" w:space="0" w:color="auto"/>
      </w:divBdr>
    </w:div>
    <w:div w:id="877276491">
      <w:bodyDiv w:val="1"/>
      <w:marLeft w:val="0"/>
      <w:marRight w:val="0"/>
      <w:marTop w:val="0"/>
      <w:marBottom w:val="0"/>
      <w:divBdr>
        <w:top w:val="none" w:sz="0" w:space="0" w:color="auto"/>
        <w:left w:val="none" w:sz="0" w:space="0" w:color="auto"/>
        <w:bottom w:val="none" w:sz="0" w:space="0" w:color="auto"/>
        <w:right w:val="none" w:sz="0" w:space="0" w:color="auto"/>
      </w:divBdr>
    </w:div>
    <w:div w:id="951400087">
      <w:bodyDiv w:val="1"/>
      <w:marLeft w:val="0"/>
      <w:marRight w:val="0"/>
      <w:marTop w:val="0"/>
      <w:marBottom w:val="0"/>
      <w:divBdr>
        <w:top w:val="none" w:sz="0" w:space="0" w:color="auto"/>
        <w:left w:val="none" w:sz="0" w:space="0" w:color="auto"/>
        <w:bottom w:val="none" w:sz="0" w:space="0" w:color="auto"/>
        <w:right w:val="none" w:sz="0" w:space="0" w:color="auto"/>
      </w:divBdr>
    </w:div>
    <w:div w:id="970286336">
      <w:bodyDiv w:val="1"/>
      <w:marLeft w:val="0"/>
      <w:marRight w:val="0"/>
      <w:marTop w:val="0"/>
      <w:marBottom w:val="0"/>
      <w:divBdr>
        <w:top w:val="none" w:sz="0" w:space="0" w:color="auto"/>
        <w:left w:val="none" w:sz="0" w:space="0" w:color="auto"/>
        <w:bottom w:val="none" w:sz="0" w:space="0" w:color="auto"/>
        <w:right w:val="none" w:sz="0" w:space="0" w:color="auto"/>
      </w:divBdr>
    </w:div>
    <w:div w:id="981814000">
      <w:bodyDiv w:val="1"/>
      <w:marLeft w:val="0"/>
      <w:marRight w:val="0"/>
      <w:marTop w:val="0"/>
      <w:marBottom w:val="0"/>
      <w:divBdr>
        <w:top w:val="none" w:sz="0" w:space="0" w:color="auto"/>
        <w:left w:val="none" w:sz="0" w:space="0" w:color="auto"/>
        <w:bottom w:val="none" w:sz="0" w:space="0" w:color="auto"/>
        <w:right w:val="none" w:sz="0" w:space="0" w:color="auto"/>
      </w:divBdr>
    </w:div>
    <w:div w:id="1043673268">
      <w:bodyDiv w:val="1"/>
      <w:marLeft w:val="0"/>
      <w:marRight w:val="0"/>
      <w:marTop w:val="0"/>
      <w:marBottom w:val="0"/>
      <w:divBdr>
        <w:top w:val="none" w:sz="0" w:space="0" w:color="auto"/>
        <w:left w:val="none" w:sz="0" w:space="0" w:color="auto"/>
        <w:bottom w:val="none" w:sz="0" w:space="0" w:color="auto"/>
        <w:right w:val="none" w:sz="0" w:space="0" w:color="auto"/>
      </w:divBdr>
    </w:div>
    <w:div w:id="1064914852">
      <w:bodyDiv w:val="1"/>
      <w:marLeft w:val="0"/>
      <w:marRight w:val="0"/>
      <w:marTop w:val="0"/>
      <w:marBottom w:val="0"/>
      <w:divBdr>
        <w:top w:val="none" w:sz="0" w:space="0" w:color="auto"/>
        <w:left w:val="none" w:sz="0" w:space="0" w:color="auto"/>
        <w:bottom w:val="none" w:sz="0" w:space="0" w:color="auto"/>
        <w:right w:val="none" w:sz="0" w:space="0" w:color="auto"/>
      </w:divBdr>
    </w:div>
    <w:div w:id="1105271682">
      <w:bodyDiv w:val="1"/>
      <w:marLeft w:val="0"/>
      <w:marRight w:val="0"/>
      <w:marTop w:val="0"/>
      <w:marBottom w:val="0"/>
      <w:divBdr>
        <w:top w:val="none" w:sz="0" w:space="0" w:color="auto"/>
        <w:left w:val="none" w:sz="0" w:space="0" w:color="auto"/>
        <w:bottom w:val="none" w:sz="0" w:space="0" w:color="auto"/>
        <w:right w:val="none" w:sz="0" w:space="0" w:color="auto"/>
      </w:divBdr>
    </w:div>
    <w:div w:id="1116220957">
      <w:bodyDiv w:val="1"/>
      <w:marLeft w:val="0"/>
      <w:marRight w:val="0"/>
      <w:marTop w:val="0"/>
      <w:marBottom w:val="0"/>
      <w:divBdr>
        <w:top w:val="none" w:sz="0" w:space="0" w:color="auto"/>
        <w:left w:val="none" w:sz="0" w:space="0" w:color="auto"/>
        <w:bottom w:val="none" w:sz="0" w:space="0" w:color="auto"/>
        <w:right w:val="none" w:sz="0" w:space="0" w:color="auto"/>
      </w:divBdr>
      <w:divsChild>
        <w:div w:id="1730960535">
          <w:marLeft w:val="0"/>
          <w:marRight w:val="0"/>
          <w:marTop w:val="0"/>
          <w:marBottom w:val="0"/>
          <w:divBdr>
            <w:top w:val="none" w:sz="0" w:space="0" w:color="auto"/>
            <w:left w:val="none" w:sz="0" w:space="0" w:color="auto"/>
            <w:bottom w:val="none" w:sz="0" w:space="0" w:color="auto"/>
            <w:right w:val="none" w:sz="0" w:space="0" w:color="auto"/>
          </w:divBdr>
          <w:divsChild>
            <w:div w:id="2074617254">
              <w:marLeft w:val="0"/>
              <w:marRight w:val="0"/>
              <w:marTop w:val="0"/>
              <w:marBottom w:val="0"/>
              <w:divBdr>
                <w:top w:val="none" w:sz="0" w:space="0" w:color="auto"/>
                <w:left w:val="none" w:sz="0" w:space="0" w:color="auto"/>
                <w:bottom w:val="none" w:sz="0" w:space="0" w:color="auto"/>
                <w:right w:val="none" w:sz="0" w:space="0" w:color="auto"/>
              </w:divBdr>
              <w:divsChild>
                <w:div w:id="1479959372">
                  <w:marLeft w:val="0"/>
                  <w:marRight w:val="0"/>
                  <w:marTop w:val="0"/>
                  <w:marBottom w:val="0"/>
                  <w:divBdr>
                    <w:top w:val="none" w:sz="0" w:space="0" w:color="auto"/>
                    <w:left w:val="none" w:sz="0" w:space="0" w:color="auto"/>
                    <w:bottom w:val="none" w:sz="0" w:space="0" w:color="auto"/>
                    <w:right w:val="none" w:sz="0" w:space="0" w:color="auto"/>
                  </w:divBdr>
                  <w:divsChild>
                    <w:div w:id="2018654121">
                      <w:marLeft w:val="0"/>
                      <w:marRight w:val="0"/>
                      <w:marTop w:val="0"/>
                      <w:marBottom w:val="0"/>
                      <w:divBdr>
                        <w:top w:val="none" w:sz="0" w:space="0" w:color="auto"/>
                        <w:left w:val="none" w:sz="0" w:space="0" w:color="auto"/>
                        <w:bottom w:val="none" w:sz="0" w:space="0" w:color="auto"/>
                        <w:right w:val="none" w:sz="0" w:space="0" w:color="auto"/>
                      </w:divBdr>
                      <w:divsChild>
                        <w:div w:id="225651601">
                          <w:marLeft w:val="0"/>
                          <w:marRight w:val="0"/>
                          <w:marTop w:val="0"/>
                          <w:marBottom w:val="0"/>
                          <w:divBdr>
                            <w:top w:val="none" w:sz="0" w:space="0" w:color="auto"/>
                            <w:left w:val="none" w:sz="0" w:space="0" w:color="auto"/>
                            <w:bottom w:val="none" w:sz="0" w:space="0" w:color="auto"/>
                            <w:right w:val="none" w:sz="0" w:space="0" w:color="auto"/>
                          </w:divBdr>
                          <w:divsChild>
                            <w:div w:id="13532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780393">
      <w:bodyDiv w:val="1"/>
      <w:marLeft w:val="0"/>
      <w:marRight w:val="0"/>
      <w:marTop w:val="0"/>
      <w:marBottom w:val="0"/>
      <w:divBdr>
        <w:top w:val="none" w:sz="0" w:space="0" w:color="auto"/>
        <w:left w:val="none" w:sz="0" w:space="0" w:color="auto"/>
        <w:bottom w:val="none" w:sz="0" w:space="0" w:color="auto"/>
        <w:right w:val="none" w:sz="0" w:space="0" w:color="auto"/>
      </w:divBdr>
    </w:div>
    <w:div w:id="1317029517">
      <w:bodyDiv w:val="1"/>
      <w:marLeft w:val="0"/>
      <w:marRight w:val="0"/>
      <w:marTop w:val="0"/>
      <w:marBottom w:val="0"/>
      <w:divBdr>
        <w:top w:val="none" w:sz="0" w:space="0" w:color="auto"/>
        <w:left w:val="none" w:sz="0" w:space="0" w:color="auto"/>
        <w:bottom w:val="none" w:sz="0" w:space="0" w:color="auto"/>
        <w:right w:val="none" w:sz="0" w:space="0" w:color="auto"/>
      </w:divBdr>
    </w:div>
    <w:div w:id="1319766802">
      <w:bodyDiv w:val="1"/>
      <w:marLeft w:val="0"/>
      <w:marRight w:val="0"/>
      <w:marTop w:val="0"/>
      <w:marBottom w:val="0"/>
      <w:divBdr>
        <w:top w:val="none" w:sz="0" w:space="0" w:color="auto"/>
        <w:left w:val="none" w:sz="0" w:space="0" w:color="auto"/>
        <w:bottom w:val="none" w:sz="0" w:space="0" w:color="auto"/>
        <w:right w:val="none" w:sz="0" w:space="0" w:color="auto"/>
      </w:divBdr>
    </w:div>
    <w:div w:id="1321737765">
      <w:bodyDiv w:val="1"/>
      <w:marLeft w:val="0"/>
      <w:marRight w:val="0"/>
      <w:marTop w:val="0"/>
      <w:marBottom w:val="0"/>
      <w:divBdr>
        <w:top w:val="none" w:sz="0" w:space="0" w:color="auto"/>
        <w:left w:val="none" w:sz="0" w:space="0" w:color="auto"/>
        <w:bottom w:val="none" w:sz="0" w:space="0" w:color="auto"/>
        <w:right w:val="none" w:sz="0" w:space="0" w:color="auto"/>
      </w:divBdr>
    </w:div>
    <w:div w:id="1323002279">
      <w:bodyDiv w:val="1"/>
      <w:marLeft w:val="0"/>
      <w:marRight w:val="0"/>
      <w:marTop w:val="0"/>
      <w:marBottom w:val="0"/>
      <w:divBdr>
        <w:top w:val="none" w:sz="0" w:space="0" w:color="auto"/>
        <w:left w:val="none" w:sz="0" w:space="0" w:color="auto"/>
        <w:bottom w:val="none" w:sz="0" w:space="0" w:color="auto"/>
        <w:right w:val="none" w:sz="0" w:space="0" w:color="auto"/>
      </w:divBdr>
    </w:div>
    <w:div w:id="1366559973">
      <w:bodyDiv w:val="1"/>
      <w:marLeft w:val="0"/>
      <w:marRight w:val="0"/>
      <w:marTop w:val="0"/>
      <w:marBottom w:val="0"/>
      <w:divBdr>
        <w:top w:val="none" w:sz="0" w:space="0" w:color="auto"/>
        <w:left w:val="none" w:sz="0" w:space="0" w:color="auto"/>
        <w:bottom w:val="none" w:sz="0" w:space="0" w:color="auto"/>
        <w:right w:val="none" w:sz="0" w:space="0" w:color="auto"/>
      </w:divBdr>
      <w:divsChild>
        <w:div w:id="1615558206">
          <w:marLeft w:val="0"/>
          <w:marRight w:val="0"/>
          <w:marTop w:val="0"/>
          <w:marBottom w:val="0"/>
          <w:divBdr>
            <w:top w:val="none" w:sz="0" w:space="16" w:color="auto"/>
            <w:left w:val="none" w:sz="0" w:space="8" w:color="auto"/>
            <w:bottom w:val="none" w:sz="0" w:space="9" w:color="auto"/>
            <w:right w:val="none" w:sz="0" w:space="8" w:color="auto"/>
          </w:divBdr>
          <w:divsChild>
            <w:div w:id="567768592">
              <w:marLeft w:val="0"/>
              <w:marRight w:val="0"/>
              <w:marTop w:val="0"/>
              <w:marBottom w:val="0"/>
              <w:divBdr>
                <w:top w:val="none" w:sz="0" w:space="0" w:color="auto"/>
                <w:left w:val="none" w:sz="0" w:space="0" w:color="auto"/>
                <w:bottom w:val="none" w:sz="0" w:space="0" w:color="auto"/>
                <w:right w:val="none" w:sz="0" w:space="0" w:color="auto"/>
              </w:divBdr>
              <w:divsChild>
                <w:div w:id="1933582552">
                  <w:marLeft w:val="0"/>
                  <w:marRight w:val="0"/>
                  <w:marTop w:val="0"/>
                  <w:marBottom w:val="0"/>
                  <w:divBdr>
                    <w:top w:val="none" w:sz="0" w:space="0" w:color="auto"/>
                    <w:left w:val="none" w:sz="0" w:space="0" w:color="auto"/>
                    <w:bottom w:val="none" w:sz="0" w:space="0" w:color="auto"/>
                    <w:right w:val="none" w:sz="0" w:space="0" w:color="auto"/>
                  </w:divBdr>
                  <w:divsChild>
                    <w:div w:id="648442661">
                      <w:marLeft w:val="0"/>
                      <w:marRight w:val="150"/>
                      <w:marTop w:val="0"/>
                      <w:marBottom w:val="0"/>
                      <w:divBdr>
                        <w:top w:val="none" w:sz="0" w:space="0" w:color="auto"/>
                        <w:left w:val="none" w:sz="0" w:space="0" w:color="auto"/>
                        <w:bottom w:val="none" w:sz="0" w:space="0" w:color="auto"/>
                        <w:right w:val="none" w:sz="0" w:space="0" w:color="auto"/>
                      </w:divBdr>
                      <w:divsChild>
                        <w:div w:id="813983512">
                          <w:marLeft w:val="0"/>
                          <w:marRight w:val="0"/>
                          <w:marTop w:val="0"/>
                          <w:marBottom w:val="0"/>
                          <w:divBdr>
                            <w:top w:val="none" w:sz="0" w:space="0" w:color="auto"/>
                            <w:left w:val="none" w:sz="0" w:space="0" w:color="auto"/>
                            <w:bottom w:val="none" w:sz="0" w:space="0" w:color="auto"/>
                            <w:right w:val="none" w:sz="0" w:space="0" w:color="auto"/>
                          </w:divBdr>
                          <w:divsChild>
                            <w:div w:id="1811628368">
                              <w:marLeft w:val="0"/>
                              <w:marRight w:val="0"/>
                              <w:marTop w:val="0"/>
                              <w:marBottom w:val="300"/>
                              <w:divBdr>
                                <w:top w:val="none" w:sz="0" w:space="0" w:color="auto"/>
                                <w:left w:val="none" w:sz="0" w:space="0" w:color="auto"/>
                                <w:bottom w:val="none" w:sz="0" w:space="0" w:color="auto"/>
                                <w:right w:val="none" w:sz="0" w:space="0" w:color="auto"/>
                              </w:divBdr>
                              <w:divsChild>
                                <w:div w:id="708189916">
                                  <w:marLeft w:val="0"/>
                                  <w:marRight w:val="0"/>
                                  <w:marTop w:val="0"/>
                                  <w:marBottom w:val="0"/>
                                  <w:divBdr>
                                    <w:top w:val="none" w:sz="0" w:space="0" w:color="auto"/>
                                    <w:left w:val="none" w:sz="0" w:space="0" w:color="auto"/>
                                    <w:bottom w:val="none" w:sz="0" w:space="0" w:color="auto"/>
                                    <w:right w:val="none" w:sz="0" w:space="0" w:color="auto"/>
                                  </w:divBdr>
                                  <w:divsChild>
                                    <w:div w:id="670377124">
                                      <w:marLeft w:val="0"/>
                                      <w:marRight w:val="0"/>
                                      <w:marTop w:val="0"/>
                                      <w:marBottom w:val="0"/>
                                      <w:divBdr>
                                        <w:top w:val="none" w:sz="0" w:space="0" w:color="auto"/>
                                        <w:left w:val="none" w:sz="0" w:space="0" w:color="auto"/>
                                        <w:bottom w:val="none" w:sz="0" w:space="0" w:color="auto"/>
                                        <w:right w:val="none" w:sz="0" w:space="0" w:color="auto"/>
                                      </w:divBdr>
                                      <w:divsChild>
                                        <w:div w:id="1870141726">
                                          <w:marLeft w:val="0"/>
                                          <w:marRight w:val="0"/>
                                          <w:marTop w:val="0"/>
                                          <w:marBottom w:val="0"/>
                                          <w:divBdr>
                                            <w:top w:val="none" w:sz="0" w:space="0" w:color="auto"/>
                                            <w:left w:val="none" w:sz="0" w:space="0" w:color="auto"/>
                                            <w:bottom w:val="none" w:sz="0" w:space="0" w:color="auto"/>
                                            <w:right w:val="none" w:sz="0" w:space="0" w:color="auto"/>
                                          </w:divBdr>
                                          <w:divsChild>
                                            <w:div w:id="451097359">
                                              <w:marLeft w:val="0"/>
                                              <w:marRight w:val="0"/>
                                              <w:marTop w:val="0"/>
                                              <w:marBottom w:val="0"/>
                                              <w:divBdr>
                                                <w:top w:val="none" w:sz="0" w:space="0" w:color="auto"/>
                                                <w:left w:val="none" w:sz="0" w:space="0" w:color="auto"/>
                                                <w:bottom w:val="none" w:sz="0" w:space="0" w:color="auto"/>
                                                <w:right w:val="none" w:sz="0" w:space="0" w:color="auto"/>
                                              </w:divBdr>
                                              <w:divsChild>
                                                <w:div w:id="171719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3889173">
      <w:bodyDiv w:val="1"/>
      <w:marLeft w:val="0"/>
      <w:marRight w:val="0"/>
      <w:marTop w:val="0"/>
      <w:marBottom w:val="0"/>
      <w:divBdr>
        <w:top w:val="none" w:sz="0" w:space="0" w:color="auto"/>
        <w:left w:val="none" w:sz="0" w:space="0" w:color="auto"/>
        <w:bottom w:val="none" w:sz="0" w:space="0" w:color="auto"/>
        <w:right w:val="none" w:sz="0" w:space="0" w:color="auto"/>
      </w:divBdr>
      <w:divsChild>
        <w:div w:id="163477855">
          <w:marLeft w:val="0"/>
          <w:marRight w:val="0"/>
          <w:marTop w:val="750"/>
          <w:marBottom w:val="0"/>
          <w:divBdr>
            <w:top w:val="none" w:sz="0" w:space="0" w:color="auto"/>
            <w:left w:val="none" w:sz="0" w:space="0" w:color="auto"/>
            <w:bottom w:val="none" w:sz="0" w:space="0" w:color="auto"/>
            <w:right w:val="none" w:sz="0" w:space="0" w:color="auto"/>
          </w:divBdr>
          <w:divsChild>
            <w:div w:id="708649316">
              <w:marLeft w:val="-225"/>
              <w:marRight w:val="-225"/>
              <w:marTop w:val="0"/>
              <w:marBottom w:val="0"/>
              <w:divBdr>
                <w:top w:val="none" w:sz="0" w:space="0" w:color="auto"/>
                <w:left w:val="none" w:sz="0" w:space="0" w:color="auto"/>
                <w:bottom w:val="none" w:sz="0" w:space="0" w:color="auto"/>
                <w:right w:val="none" w:sz="0" w:space="0" w:color="auto"/>
              </w:divBdr>
              <w:divsChild>
                <w:div w:id="619412757">
                  <w:marLeft w:val="0"/>
                  <w:marRight w:val="0"/>
                  <w:marTop w:val="0"/>
                  <w:marBottom w:val="0"/>
                  <w:divBdr>
                    <w:top w:val="none" w:sz="0" w:space="0" w:color="auto"/>
                    <w:left w:val="none" w:sz="0" w:space="0" w:color="auto"/>
                    <w:bottom w:val="none" w:sz="0" w:space="0" w:color="auto"/>
                    <w:right w:val="none" w:sz="0" w:space="0" w:color="auto"/>
                  </w:divBdr>
                  <w:divsChild>
                    <w:div w:id="426463465">
                      <w:marLeft w:val="0"/>
                      <w:marRight w:val="0"/>
                      <w:marTop w:val="0"/>
                      <w:marBottom w:val="0"/>
                      <w:divBdr>
                        <w:top w:val="none" w:sz="0" w:space="0" w:color="auto"/>
                        <w:left w:val="none" w:sz="0" w:space="0" w:color="auto"/>
                        <w:bottom w:val="none" w:sz="0" w:space="0" w:color="auto"/>
                        <w:right w:val="none" w:sz="0" w:space="0" w:color="auto"/>
                      </w:divBdr>
                      <w:divsChild>
                        <w:div w:id="1879736159">
                          <w:marLeft w:val="-225"/>
                          <w:marRight w:val="-225"/>
                          <w:marTop w:val="0"/>
                          <w:marBottom w:val="0"/>
                          <w:divBdr>
                            <w:top w:val="none" w:sz="0" w:space="0" w:color="auto"/>
                            <w:left w:val="none" w:sz="0" w:space="0" w:color="auto"/>
                            <w:bottom w:val="none" w:sz="0" w:space="0" w:color="auto"/>
                            <w:right w:val="none" w:sz="0" w:space="0" w:color="auto"/>
                          </w:divBdr>
                          <w:divsChild>
                            <w:div w:id="448204787">
                              <w:marLeft w:val="0"/>
                              <w:marRight w:val="0"/>
                              <w:marTop w:val="0"/>
                              <w:marBottom w:val="0"/>
                              <w:divBdr>
                                <w:top w:val="none" w:sz="0" w:space="0" w:color="auto"/>
                                <w:left w:val="none" w:sz="0" w:space="0" w:color="auto"/>
                                <w:bottom w:val="none" w:sz="0" w:space="0" w:color="auto"/>
                                <w:right w:val="none" w:sz="0" w:space="0" w:color="auto"/>
                              </w:divBdr>
                              <w:divsChild>
                                <w:div w:id="82533516">
                                  <w:marLeft w:val="0"/>
                                  <w:marRight w:val="0"/>
                                  <w:marTop w:val="0"/>
                                  <w:marBottom w:val="0"/>
                                  <w:divBdr>
                                    <w:top w:val="none" w:sz="0" w:space="0" w:color="auto"/>
                                    <w:left w:val="none" w:sz="0" w:space="0" w:color="auto"/>
                                    <w:bottom w:val="none" w:sz="0" w:space="0" w:color="auto"/>
                                    <w:right w:val="none" w:sz="0" w:space="0" w:color="auto"/>
                                  </w:divBdr>
                                  <w:divsChild>
                                    <w:div w:id="900796617">
                                      <w:marLeft w:val="0"/>
                                      <w:marRight w:val="0"/>
                                      <w:marTop w:val="0"/>
                                      <w:marBottom w:val="0"/>
                                      <w:divBdr>
                                        <w:top w:val="none" w:sz="0" w:space="0" w:color="auto"/>
                                        <w:left w:val="none" w:sz="0" w:space="0" w:color="auto"/>
                                        <w:bottom w:val="none" w:sz="0" w:space="0" w:color="auto"/>
                                        <w:right w:val="none" w:sz="0" w:space="0" w:color="auto"/>
                                      </w:divBdr>
                                    </w:div>
                                    <w:div w:id="217209522">
                                      <w:marLeft w:val="0"/>
                                      <w:marRight w:val="0"/>
                                      <w:marTop w:val="0"/>
                                      <w:marBottom w:val="0"/>
                                      <w:divBdr>
                                        <w:top w:val="none" w:sz="0" w:space="0" w:color="auto"/>
                                        <w:left w:val="none" w:sz="0" w:space="0" w:color="auto"/>
                                        <w:bottom w:val="none" w:sz="0" w:space="0" w:color="auto"/>
                                        <w:right w:val="none" w:sz="0" w:space="0" w:color="auto"/>
                                      </w:divBdr>
                                    </w:div>
                                    <w:div w:id="1866753198">
                                      <w:marLeft w:val="0"/>
                                      <w:marRight w:val="0"/>
                                      <w:marTop w:val="0"/>
                                      <w:marBottom w:val="0"/>
                                      <w:divBdr>
                                        <w:top w:val="none" w:sz="0" w:space="0" w:color="auto"/>
                                        <w:left w:val="none" w:sz="0" w:space="0" w:color="auto"/>
                                        <w:bottom w:val="none" w:sz="0" w:space="0" w:color="auto"/>
                                        <w:right w:val="none" w:sz="0" w:space="0" w:color="auto"/>
                                      </w:divBdr>
                                    </w:div>
                                    <w:div w:id="121189507">
                                      <w:marLeft w:val="0"/>
                                      <w:marRight w:val="0"/>
                                      <w:marTop w:val="0"/>
                                      <w:marBottom w:val="0"/>
                                      <w:divBdr>
                                        <w:top w:val="none" w:sz="0" w:space="0" w:color="auto"/>
                                        <w:left w:val="none" w:sz="0" w:space="0" w:color="auto"/>
                                        <w:bottom w:val="none" w:sz="0" w:space="0" w:color="auto"/>
                                        <w:right w:val="none" w:sz="0" w:space="0" w:color="auto"/>
                                      </w:divBdr>
                                    </w:div>
                                    <w:div w:id="341662873">
                                      <w:marLeft w:val="0"/>
                                      <w:marRight w:val="0"/>
                                      <w:marTop w:val="0"/>
                                      <w:marBottom w:val="0"/>
                                      <w:divBdr>
                                        <w:top w:val="none" w:sz="0" w:space="0" w:color="auto"/>
                                        <w:left w:val="none" w:sz="0" w:space="0" w:color="auto"/>
                                        <w:bottom w:val="none" w:sz="0" w:space="0" w:color="auto"/>
                                        <w:right w:val="none" w:sz="0" w:space="0" w:color="auto"/>
                                      </w:divBdr>
                                    </w:div>
                                    <w:div w:id="1826117709">
                                      <w:marLeft w:val="0"/>
                                      <w:marRight w:val="0"/>
                                      <w:marTop w:val="0"/>
                                      <w:marBottom w:val="0"/>
                                      <w:divBdr>
                                        <w:top w:val="none" w:sz="0" w:space="0" w:color="auto"/>
                                        <w:left w:val="none" w:sz="0" w:space="0" w:color="auto"/>
                                        <w:bottom w:val="none" w:sz="0" w:space="0" w:color="auto"/>
                                        <w:right w:val="none" w:sz="0" w:space="0" w:color="auto"/>
                                      </w:divBdr>
                                    </w:div>
                                    <w:div w:id="765347584">
                                      <w:marLeft w:val="0"/>
                                      <w:marRight w:val="0"/>
                                      <w:marTop w:val="0"/>
                                      <w:marBottom w:val="0"/>
                                      <w:divBdr>
                                        <w:top w:val="none" w:sz="0" w:space="0" w:color="auto"/>
                                        <w:left w:val="none" w:sz="0" w:space="0" w:color="auto"/>
                                        <w:bottom w:val="none" w:sz="0" w:space="0" w:color="auto"/>
                                        <w:right w:val="none" w:sz="0" w:space="0" w:color="auto"/>
                                      </w:divBdr>
                                    </w:div>
                                    <w:div w:id="1966496879">
                                      <w:marLeft w:val="0"/>
                                      <w:marRight w:val="0"/>
                                      <w:marTop w:val="0"/>
                                      <w:marBottom w:val="0"/>
                                      <w:divBdr>
                                        <w:top w:val="none" w:sz="0" w:space="0" w:color="auto"/>
                                        <w:left w:val="none" w:sz="0" w:space="0" w:color="auto"/>
                                        <w:bottom w:val="none" w:sz="0" w:space="0" w:color="auto"/>
                                        <w:right w:val="none" w:sz="0" w:space="0" w:color="auto"/>
                                      </w:divBdr>
                                    </w:div>
                                    <w:div w:id="977882402">
                                      <w:marLeft w:val="0"/>
                                      <w:marRight w:val="0"/>
                                      <w:marTop w:val="0"/>
                                      <w:marBottom w:val="0"/>
                                      <w:divBdr>
                                        <w:top w:val="none" w:sz="0" w:space="0" w:color="auto"/>
                                        <w:left w:val="none" w:sz="0" w:space="0" w:color="auto"/>
                                        <w:bottom w:val="none" w:sz="0" w:space="0" w:color="auto"/>
                                        <w:right w:val="none" w:sz="0" w:space="0" w:color="auto"/>
                                      </w:divBdr>
                                    </w:div>
                                    <w:div w:id="512770343">
                                      <w:marLeft w:val="0"/>
                                      <w:marRight w:val="0"/>
                                      <w:marTop w:val="0"/>
                                      <w:marBottom w:val="0"/>
                                      <w:divBdr>
                                        <w:top w:val="none" w:sz="0" w:space="0" w:color="auto"/>
                                        <w:left w:val="none" w:sz="0" w:space="0" w:color="auto"/>
                                        <w:bottom w:val="none" w:sz="0" w:space="0" w:color="auto"/>
                                        <w:right w:val="none" w:sz="0" w:space="0" w:color="auto"/>
                                      </w:divBdr>
                                    </w:div>
                                    <w:div w:id="10955901">
                                      <w:marLeft w:val="0"/>
                                      <w:marRight w:val="0"/>
                                      <w:marTop w:val="0"/>
                                      <w:marBottom w:val="0"/>
                                      <w:divBdr>
                                        <w:top w:val="none" w:sz="0" w:space="0" w:color="auto"/>
                                        <w:left w:val="none" w:sz="0" w:space="0" w:color="auto"/>
                                        <w:bottom w:val="none" w:sz="0" w:space="0" w:color="auto"/>
                                        <w:right w:val="none" w:sz="0" w:space="0" w:color="auto"/>
                                      </w:divBdr>
                                    </w:div>
                                    <w:div w:id="1203052247">
                                      <w:marLeft w:val="0"/>
                                      <w:marRight w:val="0"/>
                                      <w:marTop w:val="0"/>
                                      <w:marBottom w:val="0"/>
                                      <w:divBdr>
                                        <w:top w:val="none" w:sz="0" w:space="0" w:color="auto"/>
                                        <w:left w:val="none" w:sz="0" w:space="0" w:color="auto"/>
                                        <w:bottom w:val="none" w:sz="0" w:space="0" w:color="auto"/>
                                        <w:right w:val="none" w:sz="0" w:space="0" w:color="auto"/>
                                      </w:divBdr>
                                    </w:div>
                                    <w:div w:id="602765006">
                                      <w:marLeft w:val="0"/>
                                      <w:marRight w:val="0"/>
                                      <w:marTop w:val="0"/>
                                      <w:marBottom w:val="0"/>
                                      <w:divBdr>
                                        <w:top w:val="none" w:sz="0" w:space="0" w:color="auto"/>
                                        <w:left w:val="none" w:sz="0" w:space="0" w:color="auto"/>
                                        <w:bottom w:val="none" w:sz="0" w:space="0" w:color="auto"/>
                                        <w:right w:val="none" w:sz="0" w:space="0" w:color="auto"/>
                                      </w:divBdr>
                                    </w:div>
                                    <w:div w:id="1830437686">
                                      <w:marLeft w:val="0"/>
                                      <w:marRight w:val="0"/>
                                      <w:marTop w:val="0"/>
                                      <w:marBottom w:val="0"/>
                                      <w:divBdr>
                                        <w:top w:val="none" w:sz="0" w:space="0" w:color="auto"/>
                                        <w:left w:val="none" w:sz="0" w:space="0" w:color="auto"/>
                                        <w:bottom w:val="none" w:sz="0" w:space="0" w:color="auto"/>
                                        <w:right w:val="none" w:sz="0" w:space="0" w:color="auto"/>
                                      </w:divBdr>
                                    </w:div>
                                    <w:div w:id="310525799">
                                      <w:marLeft w:val="0"/>
                                      <w:marRight w:val="0"/>
                                      <w:marTop w:val="0"/>
                                      <w:marBottom w:val="0"/>
                                      <w:divBdr>
                                        <w:top w:val="none" w:sz="0" w:space="0" w:color="auto"/>
                                        <w:left w:val="none" w:sz="0" w:space="0" w:color="auto"/>
                                        <w:bottom w:val="none" w:sz="0" w:space="0" w:color="auto"/>
                                        <w:right w:val="none" w:sz="0" w:space="0" w:color="auto"/>
                                      </w:divBdr>
                                    </w:div>
                                    <w:div w:id="2020034921">
                                      <w:marLeft w:val="0"/>
                                      <w:marRight w:val="0"/>
                                      <w:marTop w:val="0"/>
                                      <w:marBottom w:val="0"/>
                                      <w:divBdr>
                                        <w:top w:val="none" w:sz="0" w:space="0" w:color="auto"/>
                                        <w:left w:val="none" w:sz="0" w:space="0" w:color="auto"/>
                                        <w:bottom w:val="none" w:sz="0" w:space="0" w:color="auto"/>
                                        <w:right w:val="none" w:sz="0" w:space="0" w:color="auto"/>
                                      </w:divBdr>
                                    </w:div>
                                    <w:div w:id="1900631456">
                                      <w:marLeft w:val="0"/>
                                      <w:marRight w:val="0"/>
                                      <w:marTop w:val="0"/>
                                      <w:marBottom w:val="0"/>
                                      <w:divBdr>
                                        <w:top w:val="none" w:sz="0" w:space="0" w:color="auto"/>
                                        <w:left w:val="none" w:sz="0" w:space="0" w:color="auto"/>
                                        <w:bottom w:val="none" w:sz="0" w:space="0" w:color="auto"/>
                                        <w:right w:val="none" w:sz="0" w:space="0" w:color="auto"/>
                                      </w:divBdr>
                                    </w:div>
                                    <w:div w:id="180068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4617135">
      <w:bodyDiv w:val="1"/>
      <w:marLeft w:val="0"/>
      <w:marRight w:val="0"/>
      <w:marTop w:val="0"/>
      <w:marBottom w:val="0"/>
      <w:divBdr>
        <w:top w:val="none" w:sz="0" w:space="0" w:color="auto"/>
        <w:left w:val="none" w:sz="0" w:space="0" w:color="auto"/>
        <w:bottom w:val="none" w:sz="0" w:space="0" w:color="auto"/>
        <w:right w:val="none" w:sz="0" w:space="0" w:color="auto"/>
      </w:divBdr>
    </w:div>
    <w:div w:id="1397557186">
      <w:bodyDiv w:val="1"/>
      <w:marLeft w:val="0"/>
      <w:marRight w:val="0"/>
      <w:marTop w:val="0"/>
      <w:marBottom w:val="0"/>
      <w:divBdr>
        <w:top w:val="none" w:sz="0" w:space="0" w:color="auto"/>
        <w:left w:val="none" w:sz="0" w:space="0" w:color="auto"/>
        <w:bottom w:val="none" w:sz="0" w:space="0" w:color="auto"/>
        <w:right w:val="none" w:sz="0" w:space="0" w:color="auto"/>
      </w:divBdr>
    </w:div>
    <w:div w:id="1509716560">
      <w:bodyDiv w:val="1"/>
      <w:marLeft w:val="0"/>
      <w:marRight w:val="0"/>
      <w:marTop w:val="0"/>
      <w:marBottom w:val="0"/>
      <w:divBdr>
        <w:top w:val="none" w:sz="0" w:space="0" w:color="auto"/>
        <w:left w:val="none" w:sz="0" w:space="0" w:color="auto"/>
        <w:bottom w:val="none" w:sz="0" w:space="0" w:color="auto"/>
        <w:right w:val="none" w:sz="0" w:space="0" w:color="auto"/>
      </w:divBdr>
    </w:div>
    <w:div w:id="1521506908">
      <w:bodyDiv w:val="1"/>
      <w:marLeft w:val="0"/>
      <w:marRight w:val="0"/>
      <w:marTop w:val="0"/>
      <w:marBottom w:val="0"/>
      <w:divBdr>
        <w:top w:val="none" w:sz="0" w:space="0" w:color="auto"/>
        <w:left w:val="none" w:sz="0" w:space="0" w:color="auto"/>
        <w:bottom w:val="none" w:sz="0" w:space="0" w:color="auto"/>
        <w:right w:val="none" w:sz="0" w:space="0" w:color="auto"/>
      </w:divBdr>
    </w:div>
    <w:div w:id="1556236016">
      <w:bodyDiv w:val="1"/>
      <w:marLeft w:val="0"/>
      <w:marRight w:val="0"/>
      <w:marTop w:val="0"/>
      <w:marBottom w:val="0"/>
      <w:divBdr>
        <w:top w:val="none" w:sz="0" w:space="0" w:color="auto"/>
        <w:left w:val="none" w:sz="0" w:space="0" w:color="auto"/>
        <w:bottom w:val="none" w:sz="0" w:space="0" w:color="auto"/>
        <w:right w:val="none" w:sz="0" w:space="0" w:color="auto"/>
      </w:divBdr>
    </w:div>
    <w:div w:id="1573158759">
      <w:bodyDiv w:val="1"/>
      <w:marLeft w:val="0"/>
      <w:marRight w:val="0"/>
      <w:marTop w:val="0"/>
      <w:marBottom w:val="0"/>
      <w:divBdr>
        <w:top w:val="none" w:sz="0" w:space="0" w:color="auto"/>
        <w:left w:val="none" w:sz="0" w:space="0" w:color="auto"/>
        <w:bottom w:val="none" w:sz="0" w:space="0" w:color="auto"/>
        <w:right w:val="none" w:sz="0" w:space="0" w:color="auto"/>
      </w:divBdr>
      <w:divsChild>
        <w:div w:id="1848785703">
          <w:marLeft w:val="0"/>
          <w:marRight w:val="0"/>
          <w:marTop w:val="750"/>
          <w:marBottom w:val="0"/>
          <w:divBdr>
            <w:top w:val="none" w:sz="0" w:space="0" w:color="auto"/>
            <w:left w:val="none" w:sz="0" w:space="0" w:color="auto"/>
            <w:bottom w:val="none" w:sz="0" w:space="0" w:color="auto"/>
            <w:right w:val="none" w:sz="0" w:space="0" w:color="auto"/>
          </w:divBdr>
          <w:divsChild>
            <w:div w:id="1730954474">
              <w:marLeft w:val="-225"/>
              <w:marRight w:val="-225"/>
              <w:marTop w:val="0"/>
              <w:marBottom w:val="0"/>
              <w:divBdr>
                <w:top w:val="none" w:sz="0" w:space="0" w:color="auto"/>
                <w:left w:val="none" w:sz="0" w:space="0" w:color="auto"/>
                <w:bottom w:val="none" w:sz="0" w:space="0" w:color="auto"/>
                <w:right w:val="none" w:sz="0" w:space="0" w:color="auto"/>
              </w:divBdr>
              <w:divsChild>
                <w:div w:id="378172020">
                  <w:marLeft w:val="0"/>
                  <w:marRight w:val="0"/>
                  <w:marTop w:val="0"/>
                  <w:marBottom w:val="0"/>
                  <w:divBdr>
                    <w:top w:val="none" w:sz="0" w:space="0" w:color="auto"/>
                    <w:left w:val="none" w:sz="0" w:space="0" w:color="auto"/>
                    <w:bottom w:val="none" w:sz="0" w:space="0" w:color="auto"/>
                    <w:right w:val="none" w:sz="0" w:space="0" w:color="auto"/>
                  </w:divBdr>
                  <w:divsChild>
                    <w:div w:id="1427654772">
                      <w:marLeft w:val="0"/>
                      <w:marRight w:val="0"/>
                      <w:marTop w:val="0"/>
                      <w:marBottom w:val="0"/>
                      <w:divBdr>
                        <w:top w:val="none" w:sz="0" w:space="0" w:color="auto"/>
                        <w:left w:val="none" w:sz="0" w:space="0" w:color="auto"/>
                        <w:bottom w:val="none" w:sz="0" w:space="0" w:color="auto"/>
                        <w:right w:val="none" w:sz="0" w:space="0" w:color="auto"/>
                      </w:divBdr>
                      <w:divsChild>
                        <w:div w:id="575283071">
                          <w:marLeft w:val="-225"/>
                          <w:marRight w:val="-225"/>
                          <w:marTop w:val="0"/>
                          <w:marBottom w:val="0"/>
                          <w:divBdr>
                            <w:top w:val="none" w:sz="0" w:space="0" w:color="auto"/>
                            <w:left w:val="none" w:sz="0" w:space="0" w:color="auto"/>
                            <w:bottom w:val="none" w:sz="0" w:space="0" w:color="auto"/>
                            <w:right w:val="none" w:sz="0" w:space="0" w:color="auto"/>
                          </w:divBdr>
                          <w:divsChild>
                            <w:div w:id="1593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335332">
      <w:bodyDiv w:val="1"/>
      <w:marLeft w:val="0"/>
      <w:marRight w:val="0"/>
      <w:marTop w:val="0"/>
      <w:marBottom w:val="0"/>
      <w:divBdr>
        <w:top w:val="none" w:sz="0" w:space="0" w:color="auto"/>
        <w:left w:val="none" w:sz="0" w:space="0" w:color="auto"/>
        <w:bottom w:val="none" w:sz="0" w:space="0" w:color="auto"/>
        <w:right w:val="none" w:sz="0" w:space="0" w:color="auto"/>
      </w:divBdr>
    </w:div>
    <w:div w:id="1795320626">
      <w:bodyDiv w:val="1"/>
      <w:marLeft w:val="0"/>
      <w:marRight w:val="0"/>
      <w:marTop w:val="0"/>
      <w:marBottom w:val="0"/>
      <w:divBdr>
        <w:top w:val="none" w:sz="0" w:space="0" w:color="auto"/>
        <w:left w:val="none" w:sz="0" w:space="0" w:color="auto"/>
        <w:bottom w:val="none" w:sz="0" w:space="0" w:color="auto"/>
        <w:right w:val="none" w:sz="0" w:space="0" w:color="auto"/>
      </w:divBdr>
    </w:div>
    <w:div w:id="1826967029">
      <w:bodyDiv w:val="1"/>
      <w:marLeft w:val="0"/>
      <w:marRight w:val="0"/>
      <w:marTop w:val="0"/>
      <w:marBottom w:val="0"/>
      <w:divBdr>
        <w:top w:val="none" w:sz="0" w:space="0" w:color="auto"/>
        <w:left w:val="none" w:sz="0" w:space="0" w:color="auto"/>
        <w:bottom w:val="none" w:sz="0" w:space="0" w:color="auto"/>
        <w:right w:val="none" w:sz="0" w:space="0" w:color="auto"/>
      </w:divBdr>
    </w:div>
    <w:div w:id="1896814076">
      <w:bodyDiv w:val="1"/>
      <w:marLeft w:val="0"/>
      <w:marRight w:val="0"/>
      <w:marTop w:val="0"/>
      <w:marBottom w:val="0"/>
      <w:divBdr>
        <w:top w:val="none" w:sz="0" w:space="0" w:color="auto"/>
        <w:left w:val="none" w:sz="0" w:space="0" w:color="auto"/>
        <w:bottom w:val="none" w:sz="0" w:space="0" w:color="auto"/>
        <w:right w:val="none" w:sz="0" w:space="0" w:color="auto"/>
      </w:divBdr>
    </w:div>
    <w:div w:id="1973171137">
      <w:bodyDiv w:val="1"/>
      <w:marLeft w:val="0"/>
      <w:marRight w:val="0"/>
      <w:marTop w:val="0"/>
      <w:marBottom w:val="0"/>
      <w:divBdr>
        <w:top w:val="none" w:sz="0" w:space="0" w:color="auto"/>
        <w:left w:val="none" w:sz="0" w:space="0" w:color="auto"/>
        <w:bottom w:val="none" w:sz="0" w:space="0" w:color="auto"/>
        <w:right w:val="none" w:sz="0" w:space="0" w:color="auto"/>
      </w:divBdr>
    </w:div>
    <w:div w:id="202119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nbs.nih.gov/SitePages/Home.aspx" TargetMode="External"/><Relationship Id="rId13" Type="http://schemas.openxmlformats.org/officeDocument/2006/relationships/hyperlink" Target="mailto:NIHSC-CustomerService@od.nih.gov" TargetMode="External"/><Relationship Id="rId18" Type="http://schemas.openxmlformats.org/officeDocument/2006/relationships/hyperlink" Target="https://hr.nih.gov/training-center/course-catalog/acquisitions-management" TargetMode="External"/><Relationship Id="rId26" Type="http://schemas.openxmlformats.org/officeDocument/2006/relationships/hyperlink" Target="mailto:McDermottMl@od.nih.gov" TargetMode="External"/><Relationship Id="rId3" Type="http://schemas.openxmlformats.org/officeDocument/2006/relationships/styles" Target="styles.xml"/><Relationship Id="rId21" Type="http://schemas.openxmlformats.org/officeDocument/2006/relationships/hyperlink" Target="http://training.cit.nih.gov/list.aspx?catId=14" TargetMode="External"/><Relationship Id="rId7" Type="http://schemas.openxmlformats.org/officeDocument/2006/relationships/endnotes" Target="endnotes.xml"/><Relationship Id="rId12" Type="http://schemas.openxmlformats.org/officeDocument/2006/relationships/hyperlink" Target="https://nihsc1.od.nih.gov/content/promotions-announcements-and-newsflash" TargetMode="External"/><Relationship Id="rId17" Type="http://schemas.openxmlformats.org/officeDocument/2006/relationships/hyperlink" Target="https://hr.nih.gov/training-center/course-catalog/acquisitions-management" TargetMode="External"/><Relationship Id="rId25" Type="http://schemas.openxmlformats.org/officeDocument/2006/relationships/hyperlink" Target="mailto:luke.makenzie@nih.gov" TargetMode="External"/><Relationship Id="rId2" Type="http://schemas.openxmlformats.org/officeDocument/2006/relationships/numbering" Target="numbering.xml"/><Relationship Id="rId16" Type="http://schemas.openxmlformats.org/officeDocument/2006/relationships/hyperlink" Target="https://gcc02.safelinks.protection.outlook.com/?url=https%3A%2F%2Fcommunity.max.gov%2Fdisplay%2FHHS%2FHHS%2BOAP%2BPolicy%2BFlashes&amp;data=05%7C01%7Cambrosea%40od.nih.gov%7C096a65e849a443a601b908da7fb93357%7C14b77578977342d58507251ca2dc2b06%7C0%7C0%7C637962730643192304%7CUnknown%7CTWFpbGZsb3d8eyJWIjoiMC4wLjAwMDAiLCJQIjoiV2luMzIiLCJBTiI6Ik1haWwiLCJXVCI6Mn0%3D%7C3000%7C%7C%7C&amp;sdata=5q1W%2FZdqmiKyhgDX7AvC5jgRD3WqR8XpjOA7xBSkMks%3D&amp;reserved=0" TargetMode="External"/><Relationship Id="rId20" Type="http://schemas.openxmlformats.org/officeDocument/2006/relationships/hyperlink" Target="https://www.dau.edu/trainin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questRatification@od.nih.gov" TargetMode="External"/><Relationship Id="rId24" Type="http://schemas.openxmlformats.org/officeDocument/2006/relationships/hyperlink" Target="mailto:Jesse.Lee2@nih.gov" TargetMode="External"/><Relationship Id="rId5" Type="http://schemas.openxmlformats.org/officeDocument/2006/relationships/webSettings" Target="webSettings.xml"/><Relationship Id="rId15" Type="http://schemas.openxmlformats.org/officeDocument/2006/relationships/hyperlink" Target="https://oalmsps.od.nih.gov/DDO/CDMP/SitePages/OALM%20Communications.aspx" TargetMode="External"/><Relationship Id="rId23" Type="http://schemas.openxmlformats.org/officeDocument/2006/relationships/hyperlink" Target="mailto:ambrosea@od.nih.gov" TargetMode="External"/><Relationship Id="rId28" Type="http://schemas.openxmlformats.org/officeDocument/2006/relationships/header" Target="header1.xml"/><Relationship Id="rId10" Type="http://schemas.openxmlformats.org/officeDocument/2006/relationships/hyperlink" Target="https://oalmsps.od.nih.gov/OAMP/DSAPS/ASRB/SAPhD/Standard%20Operating%20ProceduresBest%20Practices/Forms/AllItems.aspx?RootFolder=/OAMP/DSAPS/ASRB/SAPhD/Shared%20Documents/Ratification%20of%20Unauthorized%20Commitment&amp;FolderCTID=0x012000A4F2CC768CB2CA43B13E6562751511D0&amp;View=%7bDDF18A29-01D8-4278-A6FE-080E292ED678%7d" TargetMode="External"/><Relationship Id="rId19" Type="http://schemas.openxmlformats.org/officeDocument/2006/relationships/hyperlink" Target="http://www.fai.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ynbs.nih.gov/SitePages/BusinessArea-Training-Resources-NextLevelCategory.aspx?BusinessArea=Acquisitions&amp;Level1Category=Training%20Resources&amp;Level1Category=Training%20Resources&amp;Level2Category=PRISM&amp;Level3Category=User%20Documentation" TargetMode="External"/><Relationship Id="rId14" Type="http://schemas.openxmlformats.org/officeDocument/2006/relationships/hyperlink" Target="https://calendar.nih.gov/" TargetMode="External"/><Relationship Id="rId22" Type="http://schemas.openxmlformats.org/officeDocument/2006/relationships/hyperlink" Target="http://oalm.od.nih.gov/GreenPurchasingForWebsite" TargetMode="External"/><Relationship Id="rId27" Type="http://schemas.openxmlformats.org/officeDocument/2006/relationships/hyperlink" Target="mailto:OALMnewsletter@mail.nih.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FB1B5-027F-4759-BA54-6EEDFD508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1787</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OALM 3rd Quarter 2022 Newsletter</vt:lpstr>
    </vt:vector>
  </TitlesOfParts>
  <Company>NIH/OD</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OALM 3rd Quarter 2022 Newsletter</dc:title>
  <dc:subject/>
  <dc:creator>NIH/OD/OALM/OAMP/DSAPS</dc:creator>
  <cp:keywords>OALM 3rd Quarter 2022 Newsetter</cp:keywords>
  <dc:description>OALM 3rd Quarter 2022 Newsletter</dc:description>
  <cp:lastModifiedBy>Ambrose, Alan (NIH/OD) [E]</cp:lastModifiedBy>
  <cp:revision>5</cp:revision>
  <cp:lastPrinted>2020-01-16T21:00:00Z</cp:lastPrinted>
  <dcterms:created xsi:type="dcterms:W3CDTF">2023-02-24T19:21:00Z</dcterms:created>
  <dcterms:modified xsi:type="dcterms:W3CDTF">2023-03-15T19:55:00Z</dcterms:modified>
</cp:coreProperties>
</file>